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E414" w14:textId="768DD732" w:rsidR="000428F3" w:rsidRPr="000428F3" w:rsidRDefault="000428F3" w:rsidP="000428F3">
      <w:pPr>
        <w:jc w:val="center"/>
        <w:rPr>
          <w:b/>
          <w:bCs/>
        </w:rPr>
      </w:pPr>
      <w:r w:rsidRPr="000428F3">
        <w:rPr>
          <w:b/>
          <w:bCs/>
        </w:rPr>
        <w:t>AstraZeneca Congress Roundup</w:t>
      </w:r>
    </w:p>
    <w:p w14:paraId="79D99CC1" w14:textId="2368A6D0" w:rsidR="000428F3" w:rsidRPr="002B344B" w:rsidRDefault="000428F3">
      <w:pPr>
        <w:rPr>
          <w:bCs/>
          <w:i/>
          <w:color w:val="FF0000"/>
        </w:rPr>
      </w:pPr>
    </w:p>
    <w:p w14:paraId="00D4307D" w14:textId="05D772E7" w:rsidR="00581829" w:rsidRPr="00AA4E78" w:rsidRDefault="0016758B">
      <w:pPr>
        <w:rPr>
          <w:bCs/>
          <w:color w:val="000000" w:themeColor="text1"/>
        </w:rPr>
      </w:pPr>
      <w:r>
        <w:rPr>
          <w:bCs/>
          <w:color w:val="000000" w:themeColor="text1"/>
        </w:rPr>
        <w:t>Co</w:t>
      </w:r>
      <w:r w:rsidR="00DA3A1D">
        <w:rPr>
          <w:bCs/>
          <w:color w:val="000000" w:themeColor="text1"/>
        </w:rPr>
        <w:t>ngress</w:t>
      </w:r>
      <w:r w:rsidR="002B344B" w:rsidRPr="00AA4E78">
        <w:rPr>
          <w:bCs/>
          <w:color w:val="000000" w:themeColor="text1"/>
        </w:rPr>
        <w:t xml:space="preserve"> season is always a busy and important time for </w:t>
      </w:r>
      <w:r>
        <w:rPr>
          <w:bCs/>
          <w:color w:val="000000" w:themeColor="text1"/>
        </w:rPr>
        <w:t>u</w:t>
      </w:r>
      <w:r w:rsidR="00E61E49">
        <w:rPr>
          <w:bCs/>
          <w:color w:val="000000" w:themeColor="text1"/>
        </w:rPr>
        <w:t>s at AstraZeneca and this year</w:t>
      </w:r>
      <w:r>
        <w:rPr>
          <w:bCs/>
          <w:color w:val="000000" w:themeColor="text1"/>
        </w:rPr>
        <w:t xml:space="preserve"> has been no exception!</w:t>
      </w:r>
    </w:p>
    <w:p w14:paraId="1DB42E8D" w14:textId="77C81168" w:rsidR="002B344B" w:rsidRPr="00AA4E78" w:rsidRDefault="00E61E49">
      <w:pPr>
        <w:rPr>
          <w:bCs/>
          <w:color w:val="000000" w:themeColor="text1"/>
        </w:rPr>
      </w:pPr>
      <w:r w:rsidRPr="00AA4E78">
        <w:rPr>
          <w:bCs/>
          <w:color w:val="000000" w:themeColor="text1"/>
        </w:rPr>
        <w:t>First,</w:t>
      </w:r>
      <w:r w:rsidR="002B344B" w:rsidRPr="00AA4E78">
        <w:rPr>
          <w:bCs/>
          <w:color w:val="000000" w:themeColor="text1"/>
        </w:rPr>
        <w:t xml:space="preserve"> we had ATS (American Thoracic society)</w:t>
      </w:r>
      <w:r>
        <w:rPr>
          <w:bCs/>
          <w:color w:val="000000" w:themeColor="text1"/>
        </w:rPr>
        <w:t xml:space="preserve"> </w:t>
      </w:r>
      <w:r w:rsidR="002B344B" w:rsidRPr="00AA4E78">
        <w:rPr>
          <w:bCs/>
          <w:color w:val="000000" w:themeColor="text1"/>
        </w:rPr>
        <w:t>in Washington DC on the 19</w:t>
      </w:r>
      <w:r w:rsidR="002B344B" w:rsidRPr="00AA4E78">
        <w:rPr>
          <w:bCs/>
          <w:color w:val="000000" w:themeColor="text1"/>
          <w:vertAlign w:val="superscript"/>
        </w:rPr>
        <w:t>th</w:t>
      </w:r>
      <w:r w:rsidR="002B344B" w:rsidRPr="00AA4E78">
        <w:rPr>
          <w:bCs/>
          <w:color w:val="000000" w:themeColor="text1"/>
        </w:rPr>
        <w:t xml:space="preserve"> May, followed by ASCO (</w:t>
      </w:r>
      <w:r w:rsidR="00D91599" w:rsidRPr="00AA4E78">
        <w:rPr>
          <w:color w:val="000000" w:themeColor="text1"/>
          <w:lang w:val="en"/>
        </w:rPr>
        <w:t>American Society of Clinical Oncology</w:t>
      </w:r>
      <w:r w:rsidR="00AA4E78" w:rsidRPr="00AA4E78">
        <w:rPr>
          <w:bCs/>
          <w:color w:val="000000" w:themeColor="text1"/>
        </w:rPr>
        <w:t>) in</w:t>
      </w:r>
      <w:r w:rsidR="00D91599" w:rsidRPr="00AA4E78">
        <w:rPr>
          <w:bCs/>
          <w:color w:val="000000" w:themeColor="text1"/>
        </w:rPr>
        <w:t xml:space="preserve"> Chicago on the 2</w:t>
      </w:r>
      <w:r w:rsidR="00D91599" w:rsidRPr="00AA4E78">
        <w:rPr>
          <w:bCs/>
          <w:color w:val="000000" w:themeColor="text1"/>
          <w:vertAlign w:val="superscript"/>
        </w:rPr>
        <w:t>nd</w:t>
      </w:r>
      <w:r w:rsidR="00D91599" w:rsidRPr="00AA4E78">
        <w:rPr>
          <w:bCs/>
          <w:color w:val="000000" w:themeColor="text1"/>
        </w:rPr>
        <w:t xml:space="preserve"> June</w:t>
      </w:r>
      <w:r w:rsidR="002B344B" w:rsidRPr="00AA4E78">
        <w:rPr>
          <w:bCs/>
          <w:color w:val="000000" w:themeColor="text1"/>
        </w:rPr>
        <w:t xml:space="preserve"> and </w:t>
      </w:r>
      <w:r>
        <w:rPr>
          <w:bCs/>
          <w:color w:val="000000" w:themeColor="text1"/>
        </w:rPr>
        <w:t>finally</w:t>
      </w:r>
      <w:r w:rsidR="002B344B" w:rsidRPr="00AA4E78">
        <w:rPr>
          <w:bCs/>
          <w:color w:val="000000" w:themeColor="text1"/>
        </w:rPr>
        <w:t xml:space="preserve"> ADA (American</w:t>
      </w:r>
      <w:r w:rsidR="00AA4E78" w:rsidRPr="00AA4E78">
        <w:rPr>
          <w:bCs/>
          <w:color w:val="000000" w:themeColor="text1"/>
        </w:rPr>
        <w:t xml:space="preserve"> Diabetes Association) in </w:t>
      </w:r>
      <w:r w:rsidR="00D91599" w:rsidRPr="00AA4E78">
        <w:rPr>
          <w:bCs/>
          <w:color w:val="000000" w:themeColor="text1"/>
        </w:rPr>
        <w:t>San Diego on the 8</w:t>
      </w:r>
      <w:r w:rsidR="00D91599" w:rsidRPr="00AA4E78">
        <w:rPr>
          <w:bCs/>
          <w:color w:val="000000" w:themeColor="text1"/>
          <w:vertAlign w:val="superscript"/>
        </w:rPr>
        <w:t>th</w:t>
      </w:r>
      <w:r w:rsidR="00D91599" w:rsidRPr="00AA4E78">
        <w:rPr>
          <w:bCs/>
          <w:color w:val="000000" w:themeColor="text1"/>
        </w:rPr>
        <w:t xml:space="preserve"> June</w:t>
      </w:r>
      <w:r w:rsidR="002B344B" w:rsidRPr="00AA4E78">
        <w:rPr>
          <w:bCs/>
          <w:color w:val="000000" w:themeColor="text1"/>
        </w:rPr>
        <w:t>.</w:t>
      </w:r>
    </w:p>
    <w:p w14:paraId="40C2893E" w14:textId="3EBD3397" w:rsidR="002B344B" w:rsidRPr="00AA4E78" w:rsidRDefault="00D91599">
      <w:pPr>
        <w:rPr>
          <w:bCs/>
          <w:color w:val="000000" w:themeColor="text1"/>
        </w:rPr>
      </w:pPr>
      <w:r w:rsidRPr="00AA4E78">
        <w:rPr>
          <w:bCs/>
          <w:color w:val="000000" w:themeColor="text1"/>
        </w:rPr>
        <w:t>All three conferences have been</w:t>
      </w:r>
      <w:r w:rsidR="00AA4E78" w:rsidRPr="00AA4E78">
        <w:rPr>
          <w:bCs/>
          <w:color w:val="000000" w:themeColor="text1"/>
        </w:rPr>
        <w:t xml:space="preserve"> a great</w:t>
      </w:r>
      <w:r w:rsidR="002B344B" w:rsidRPr="00AA4E78">
        <w:rPr>
          <w:bCs/>
          <w:color w:val="000000" w:themeColor="text1"/>
        </w:rPr>
        <w:t xml:space="preserve"> success</w:t>
      </w:r>
      <w:r w:rsidRPr="00AA4E78">
        <w:rPr>
          <w:bCs/>
          <w:color w:val="000000" w:themeColor="text1"/>
        </w:rPr>
        <w:t xml:space="preserve"> for AstraZeneca</w:t>
      </w:r>
      <w:r w:rsidR="002B344B" w:rsidRPr="00AA4E78">
        <w:rPr>
          <w:bCs/>
          <w:color w:val="000000" w:themeColor="text1"/>
        </w:rPr>
        <w:t>, with many new developments emerging from the three events.</w:t>
      </w:r>
      <w:r w:rsidR="00F667CE">
        <w:rPr>
          <w:bCs/>
          <w:color w:val="000000" w:themeColor="text1"/>
        </w:rPr>
        <w:t xml:space="preserve"> Below are some of the highlights and key findings:-</w:t>
      </w:r>
    </w:p>
    <w:p w14:paraId="2BA7E704" w14:textId="36A75EFC" w:rsidR="002B344B" w:rsidRPr="00AA4E78" w:rsidRDefault="00B717FD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ATS</w:t>
      </w:r>
      <w:r w:rsidR="003B78A7">
        <w:rPr>
          <w:b/>
          <w:bCs/>
          <w:color w:val="000000" w:themeColor="text1"/>
          <w:u w:val="single"/>
        </w:rPr>
        <w:t xml:space="preserve"> 2017</w:t>
      </w:r>
    </w:p>
    <w:p w14:paraId="77DB2234" w14:textId="4DF3ABA2" w:rsidR="002B344B" w:rsidRPr="00AA4E78" w:rsidRDefault="002B344B" w:rsidP="002B344B">
      <w:pPr>
        <w:rPr>
          <w:bCs/>
          <w:color w:val="000000" w:themeColor="text1"/>
        </w:rPr>
      </w:pPr>
      <w:r w:rsidRPr="00AA4E78">
        <w:rPr>
          <w:bCs/>
          <w:color w:val="000000" w:themeColor="text1"/>
        </w:rPr>
        <w:t xml:space="preserve">The ATS International Conference </w:t>
      </w:r>
      <w:r w:rsidR="00AA4E78" w:rsidRPr="00AA4E78">
        <w:rPr>
          <w:bCs/>
          <w:color w:val="000000" w:themeColor="text1"/>
        </w:rPr>
        <w:t>brings together</w:t>
      </w:r>
      <w:r w:rsidRPr="00AA4E78">
        <w:rPr>
          <w:bCs/>
          <w:color w:val="000000" w:themeColor="text1"/>
        </w:rPr>
        <w:t xml:space="preserve"> pulmonary, critical care, and sleep professionals</w:t>
      </w:r>
      <w:r w:rsidR="00AA4E78" w:rsidRPr="00AA4E78">
        <w:rPr>
          <w:bCs/>
          <w:color w:val="000000" w:themeColor="text1"/>
        </w:rPr>
        <w:t xml:space="preserve"> from around the globe. </w:t>
      </w:r>
    </w:p>
    <w:p w14:paraId="2BCC85D6" w14:textId="7211CD39" w:rsidR="0023367E" w:rsidRPr="00AA4E78" w:rsidRDefault="0023367E">
      <w:pPr>
        <w:rPr>
          <w:bCs/>
          <w:color w:val="000000" w:themeColor="text1"/>
        </w:rPr>
      </w:pPr>
      <w:r w:rsidRPr="00AA4E78">
        <w:rPr>
          <w:bCs/>
          <w:color w:val="000000" w:themeColor="text1"/>
        </w:rPr>
        <w:t xml:space="preserve">There were five main events </w:t>
      </w:r>
      <w:r w:rsidR="006B7FAD">
        <w:rPr>
          <w:bCs/>
          <w:color w:val="000000" w:themeColor="text1"/>
        </w:rPr>
        <w:t>including</w:t>
      </w:r>
      <w:r w:rsidRPr="00AA4E78">
        <w:rPr>
          <w:bCs/>
          <w:color w:val="000000" w:themeColor="text1"/>
        </w:rPr>
        <w:t xml:space="preserve"> </w:t>
      </w:r>
      <w:r w:rsidR="005717B1">
        <w:rPr>
          <w:bCs/>
          <w:color w:val="000000" w:themeColor="text1"/>
        </w:rPr>
        <w:t>advisory boards</w:t>
      </w:r>
      <w:r w:rsidR="006B7FAD">
        <w:rPr>
          <w:bCs/>
          <w:color w:val="000000" w:themeColor="text1"/>
        </w:rPr>
        <w:t xml:space="preserve"> a</w:t>
      </w:r>
      <w:r w:rsidR="00F667CE">
        <w:rPr>
          <w:bCs/>
          <w:color w:val="000000" w:themeColor="text1"/>
        </w:rPr>
        <w:t>nd</w:t>
      </w:r>
      <w:r w:rsidR="006B7FAD">
        <w:rPr>
          <w:bCs/>
          <w:color w:val="000000" w:themeColor="text1"/>
        </w:rPr>
        <w:t xml:space="preserve"> a</w:t>
      </w:r>
      <w:r w:rsidR="009C4C1B" w:rsidRPr="00AA4E78">
        <w:rPr>
          <w:bCs/>
          <w:color w:val="000000" w:themeColor="text1"/>
        </w:rPr>
        <w:t xml:space="preserve"> healthy lung wor</w:t>
      </w:r>
      <w:r w:rsidR="00F667CE">
        <w:rPr>
          <w:bCs/>
          <w:color w:val="000000" w:themeColor="text1"/>
        </w:rPr>
        <w:t>kshop.</w:t>
      </w:r>
    </w:p>
    <w:p w14:paraId="7930CFEC" w14:textId="35C3BE57" w:rsidR="00F30E78" w:rsidRPr="00AA4E78" w:rsidRDefault="003B78A7" w:rsidP="00F30E78">
      <w:pPr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AA4E78" w:rsidRPr="00AA4E78">
        <w:rPr>
          <w:bCs/>
          <w:color w:val="000000" w:themeColor="text1"/>
        </w:rPr>
        <w:t>e attended the advisory board</w:t>
      </w:r>
      <w:r w:rsidR="00F667CE">
        <w:rPr>
          <w:bCs/>
          <w:color w:val="000000" w:themeColor="text1"/>
        </w:rPr>
        <w:t xml:space="preserve"> regarding</w:t>
      </w:r>
      <w:r w:rsidR="009A2E33" w:rsidRPr="00AA4E78">
        <w:rPr>
          <w:bCs/>
          <w:color w:val="000000" w:themeColor="text1"/>
        </w:rPr>
        <w:t xml:space="preserve"> </w:t>
      </w:r>
      <w:r w:rsidR="00AA4E78" w:rsidRPr="00AA4E78">
        <w:rPr>
          <w:bCs/>
          <w:color w:val="000000" w:themeColor="text1"/>
          <w:lang w:val="en-US"/>
        </w:rPr>
        <w:t>t</w:t>
      </w:r>
      <w:r w:rsidR="005717B1">
        <w:rPr>
          <w:bCs/>
          <w:color w:val="000000" w:themeColor="text1"/>
          <w:lang w:val="en-US"/>
        </w:rPr>
        <w:t>he use of ICS/S</w:t>
      </w:r>
      <w:r w:rsidR="009A2E33" w:rsidRPr="00AA4E78">
        <w:rPr>
          <w:bCs/>
          <w:color w:val="000000" w:themeColor="text1"/>
          <w:lang w:val="en-US"/>
        </w:rPr>
        <w:t>A</w:t>
      </w:r>
      <w:r w:rsidR="00AA4E78" w:rsidRPr="00AA4E78">
        <w:rPr>
          <w:bCs/>
          <w:color w:val="000000" w:themeColor="text1"/>
          <w:lang w:val="en-US"/>
        </w:rPr>
        <w:t>BA in patients with COPD</w:t>
      </w:r>
      <w:r w:rsidR="00F667CE">
        <w:rPr>
          <w:bCs/>
          <w:color w:val="000000" w:themeColor="text1"/>
          <w:lang w:val="en-US"/>
        </w:rPr>
        <w:t>,</w:t>
      </w:r>
      <w:r w:rsidR="00F30E78" w:rsidRPr="00AA4E78">
        <w:rPr>
          <w:bCs/>
          <w:color w:val="000000" w:themeColor="text1"/>
          <w:lang w:val="en-US"/>
        </w:rPr>
        <w:t xml:space="preserve"> chaired by Prof. Guy </w:t>
      </w:r>
      <w:proofErr w:type="spellStart"/>
      <w:r w:rsidR="00F30E78" w:rsidRPr="00AA4E78">
        <w:rPr>
          <w:bCs/>
          <w:color w:val="000000" w:themeColor="text1"/>
          <w:lang w:val="en-US"/>
        </w:rPr>
        <w:t>Brusselle</w:t>
      </w:r>
      <w:proofErr w:type="spellEnd"/>
      <w:r w:rsidR="00F30E78" w:rsidRPr="00AA4E78">
        <w:rPr>
          <w:bCs/>
          <w:color w:val="000000" w:themeColor="text1"/>
          <w:lang w:val="en-US"/>
        </w:rPr>
        <w:t xml:space="preserve"> from Belgium</w:t>
      </w:r>
      <w:r w:rsidR="006B7FAD">
        <w:rPr>
          <w:bCs/>
          <w:color w:val="000000" w:themeColor="text1"/>
          <w:lang w:val="en-US"/>
        </w:rPr>
        <w:t>.</w:t>
      </w:r>
    </w:p>
    <w:p w14:paraId="4CC2B6D6" w14:textId="76006F91" w:rsidR="009A2E33" w:rsidRPr="00CB20BD" w:rsidRDefault="005A4324" w:rsidP="009A2E33">
      <w:pPr>
        <w:rPr>
          <w:bCs/>
          <w:color w:val="000000" w:themeColor="text1"/>
        </w:rPr>
      </w:pPr>
      <w:r w:rsidRPr="00CB20BD">
        <w:rPr>
          <w:bCs/>
          <w:color w:val="000000" w:themeColor="text1"/>
          <w:lang w:val="en-US"/>
        </w:rPr>
        <w:t>The advisory board discussed issues such as using</w:t>
      </w:r>
      <w:r w:rsidR="009A2E33" w:rsidRPr="00CB20BD">
        <w:rPr>
          <w:bCs/>
          <w:color w:val="000000" w:themeColor="text1"/>
          <w:lang w:val="en-US"/>
        </w:rPr>
        <w:t xml:space="preserve"> INCONTROL 1 data to identify </w:t>
      </w:r>
      <w:r w:rsidR="00F667CE">
        <w:rPr>
          <w:bCs/>
          <w:color w:val="000000" w:themeColor="text1"/>
          <w:lang w:val="en-US"/>
        </w:rPr>
        <w:t xml:space="preserve">which COPD patients would </w:t>
      </w:r>
      <w:r w:rsidR="00CB20BD" w:rsidRPr="00CB20BD">
        <w:rPr>
          <w:bCs/>
          <w:color w:val="000000" w:themeColor="text1"/>
          <w:lang w:val="en-US"/>
        </w:rPr>
        <w:t>benefit</w:t>
      </w:r>
      <w:r w:rsidR="00F667CE">
        <w:rPr>
          <w:bCs/>
          <w:color w:val="000000" w:themeColor="text1"/>
          <w:lang w:val="en-US"/>
        </w:rPr>
        <w:t xml:space="preserve"> </w:t>
      </w:r>
      <w:r w:rsidR="00DF11B8">
        <w:rPr>
          <w:bCs/>
          <w:color w:val="000000" w:themeColor="text1"/>
          <w:lang w:val="en-US"/>
        </w:rPr>
        <w:t xml:space="preserve">the </w:t>
      </w:r>
      <w:r w:rsidR="00F667CE">
        <w:rPr>
          <w:bCs/>
          <w:color w:val="000000" w:themeColor="text1"/>
          <w:lang w:val="en-US"/>
        </w:rPr>
        <w:t>most from the use of ICS/S</w:t>
      </w:r>
      <w:r w:rsidR="009A2E33" w:rsidRPr="00CB20BD">
        <w:rPr>
          <w:bCs/>
          <w:color w:val="000000" w:themeColor="text1"/>
          <w:lang w:val="en-US"/>
        </w:rPr>
        <w:t>ABA</w:t>
      </w:r>
      <w:r w:rsidR="00CB20BD" w:rsidRPr="00CB20BD">
        <w:rPr>
          <w:bCs/>
          <w:color w:val="000000" w:themeColor="text1"/>
          <w:lang w:val="en-US"/>
        </w:rPr>
        <w:t xml:space="preserve">. It </w:t>
      </w:r>
      <w:r w:rsidR="00F667CE">
        <w:rPr>
          <w:bCs/>
          <w:color w:val="000000" w:themeColor="text1"/>
          <w:lang w:val="en-US"/>
        </w:rPr>
        <w:t xml:space="preserve">also </w:t>
      </w:r>
      <w:r w:rsidR="00AC5398">
        <w:rPr>
          <w:bCs/>
          <w:color w:val="000000" w:themeColor="text1"/>
          <w:lang w:val="en-US"/>
        </w:rPr>
        <w:t xml:space="preserve">discussed how </w:t>
      </w:r>
      <w:r w:rsidR="009A2E33" w:rsidRPr="00CB20BD">
        <w:rPr>
          <w:bCs/>
          <w:color w:val="000000" w:themeColor="text1"/>
          <w:lang w:val="en-US"/>
        </w:rPr>
        <w:t xml:space="preserve">blood eosinophil levels are </w:t>
      </w:r>
      <w:r w:rsidR="00AC5398">
        <w:rPr>
          <w:bCs/>
          <w:color w:val="000000" w:themeColor="text1"/>
          <w:lang w:val="en-US"/>
        </w:rPr>
        <w:t xml:space="preserve">being </w:t>
      </w:r>
      <w:r w:rsidR="009A2E33" w:rsidRPr="00CB20BD">
        <w:rPr>
          <w:bCs/>
          <w:color w:val="000000" w:themeColor="text1"/>
          <w:lang w:val="en-US"/>
        </w:rPr>
        <w:t>used in the COPD population in the different countries</w:t>
      </w:r>
      <w:r w:rsidR="00CB20BD" w:rsidRPr="00CB20BD">
        <w:rPr>
          <w:bCs/>
          <w:color w:val="000000" w:themeColor="text1"/>
          <w:lang w:val="en-US"/>
        </w:rPr>
        <w:t xml:space="preserve">. </w:t>
      </w:r>
    </w:p>
    <w:p w14:paraId="38AFDF93" w14:textId="1928210C" w:rsidR="00741467" w:rsidRDefault="00AC5398" w:rsidP="00CB20BD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The data from INCONTROL 1 was</w:t>
      </w:r>
      <w:r w:rsidR="003C2BBF" w:rsidRPr="00CB20BD">
        <w:rPr>
          <w:bCs/>
          <w:color w:val="000000" w:themeColor="text1"/>
          <w:lang w:val="en-US"/>
        </w:rPr>
        <w:t xml:space="preserve"> well received and </w:t>
      </w:r>
      <w:r w:rsidR="00CB20BD" w:rsidRPr="00CB20BD">
        <w:rPr>
          <w:bCs/>
          <w:color w:val="000000" w:themeColor="text1"/>
          <w:lang w:val="en-US"/>
        </w:rPr>
        <w:t xml:space="preserve">it </w:t>
      </w:r>
      <w:r>
        <w:rPr>
          <w:bCs/>
          <w:color w:val="000000" w:themeColor="text1"/>
          <w:lang w:val="en-US"/>
        </w:rPr>
        <w:t>found</w:t>
      </w:r>
      <w:r w:rsidR="00CB20BD" w:rsidRPr="00CB20BD">
        <w:rPr>
          <w:bCs/>
          <w:color w:val="000000" w:themeColor="text1"/>
          <w:lang w:val="en-US"/>
        </w:rPr>
        <w:t xml:space="preserve"> that </w:t>
      </w:r>
      <w:r w:rsidR="003C2BBF" w:rsidRPr="00CB20BD">
        <w:rPr>
          <w:bCs/>
          <w:color w:val="000000" w:themeColor="text1"/>
          <w:lang w:val="en-US"/>
        </w:rPr>
        <w:t>use of blood eosinophil levels as a biomarker together with the clinical features may be a good predicto</w:t>
      </w:r>
      <w:r w:rsidR="00CB20BD" w:rsidRPr="00CB20BD">
        <w:rPr>
          <w:bCs/>
          <w:color w:val="000000" w:themeColor="text1"/>
          <w:lang w:val="en-US"/>
        </w:rPr>
        <w:t xml:space="preserve">r of treatment response to ICS. </w:t>
      </w:r>
    </w:p>
    <w:p w14:paraId="20399B60" w14:textId="752D7812" w:rsidR="006E7E86" w:rsidRPr="00CB20BD" w:rsidRDefault="00AC5398" w:rsidP="00CB20BD">
      <w:pPr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It </w:t>
      </w:r>
      <w:r w:rsidR="00CB20BD" w:rsidRPr="00CB20BD">
        <w:rPr>
          <w:bCs/>
          <w:color w:val="000000" w:themeColor="text1"/>
          <w:lang w:val="en-US"/>
        </w:rPr>
        <w:t>concluded that the r</w:t>
      </w:r>
      <w:r w:rsidR="003C2BBF" w:rsidRPr="00CB20BD">
        <w:rPr>
          <w:bCs/>
          <w:color w:val="000000" w:themeColor="text1"/>
          <w:lang w:val="en-US"/>
        </w:rPr>
        <w:t>espiratory community is still reluctan</w:t>
      </w:r>
      <w:r>
        <w:rPr>
          <w:bCs/>
          <w:color w:val="000000" w:themeColor="text1"/>
          <w:lang w:val="en-US"/>
        </w:rPr>
        <w:t xml:space="preserve">t to use biomarkers unlike </w:t>
      </w:r>
      <w:r w:rsidR="003C2BBF" w:rsidRPr="00CB20BD">
        <w:rPr>
          <w:bCs/>
          <w:color w:val="000000" w:themeColor="text1"/>
          <w:lang w:val="en-US"/>
        </w:rPr>
        <w:t>cardiologists</w:t>
      </w:r>
      <w:r w:rsidR="00CB20BD" w:rsidRPr="00CB20BD">
        <w:rPr>
          <w:bCs/>
          <w:color w:val="000000" w:themeColor="text1"/>
        </w:rPr>
        <w:t xml:space="preserve"> and that </w:t>
      </w:r>
      <w:r w:rsidR="00CB20BD" w:rsidRPr="00CB20BD">
        <w:rPr>
          <w:bCs/>
          <w:color w:val="000000" w:themeColor="text1"/>
          <w:lang w:val="en-US"/>
        </w:rPr>
        <w:t>e</w:t>
      </w:r>
      <w:r w:rsidR="003C2BBF" w:rsidRPr="00CB20BD">
        <w:rPr>
          <w:bCs/>
          <w:color w:val="000000" w:themeColor="text1"/>
          <w:lang w:val="en-US"/>
        </w:rPr>
        <w:t xml:space="preserve">ducational activities on the correct treatment for COPD are more focused on specialists, </w:t>
      </w:r>
      <w:r>
        <w:rPr>
          <w:bCs/>
          <w:color w:val="000000" w:themeColor="text1"/>
          <w:lang w:val="en-US"/>
        </w:rPr>
        <w:t xml:space="preserve">and </w:t>
      </w:r>
      <w:r w:rsidR="003C2BBF" w:rsidRPr="00CB20BD">
        <w:rPr>
          <w:bCs/>
          <w:color w:val="000000" w:themeColor="text1"/>
          <w:lang w:val="en-US"/>
        </w:rPr>
        <w:t xml:space="preserve">less on GPs. </w:t>
      </w:r>
    </w:p>
    <w:p w14:paraId="4FE0AF29" w14:textId="01700721" w:rsidR="006E7E86" w:rsidRPr="00CB20BD" w:rsidRDefault="003B78A7" w:rsidP="006E7E86">
      <w:pPr>
        <w:rPr>
          <w:bCs/>
          <w:color w:val="000000" w:themeColor="text1"/>
        </w:rPr>
      </w:pPr>
      <w:r>
        <w:rPr>
          <w:bCs/>
          <w:color w:val="000000" w:themeColor="text1"/>
        </w:rPr>
        <w:t>We also</w:t>
      </w:r>
      <w:r w:rsidR="006E7E86" w:rsidRPr="00CB20BD">
        <w:rPr>
          <w:bCs/>
          <w:color w:val="000000" w:themeColor="text1"/>
        </w:rPr>
        <w:t xml:space="preserve"> a</w:t>
      </w:r>
      <w:r w:rsidR="00CB20BD" w:rsidRPr="00CB20BD">
        <w:rPr>
          <w:bCs/>
          <w:color w:val="000000" w:themeColor="text1"/>
        </w:rPr>
        <w:t>ttended the advisory board</w:t>
      </w:r>
      <w:r w:rsidR="006E7E86" w:rsidRPr="00CB20BD">
        <w:rPr>
          <w:bCs/>
          <w:color w:val="000000" w:themeColor="text1"/>
        </w:rPr>
        <w:t xml:space="preserve"> regarding the </w:t>
      </w:r>
      <w:r w:rsidR="009A2E33" w:rsidRPr="00CB20BD">
        <w:rPr>
          <w:bCs/>
          <w:color w:val="000000" w:themeColor="text1"/>
          <w:lang w:val="en-US"/>
        </w:rPr>
        <w:t>overuse of SABA/underuse o</w:t>
      </w:r>
      <w:r w:rsidR="00CB20BD" w:rsidRPr="00CB20BD">
        <w:rPr>
          <w:bCs/>
          <w:color w:val="000000" w:themeColor="text1"/>
          <w:lang w:val="en-US"/>
        </w:rPr>
        <w:t xml:space="preserve">f ICS in asthma </w:t>
      </w:r>
      <w:r w:rsidR="003311A9" w:rsidRPr="00CB20BD">
        <w:rPr>
          <w:bCs/>
          <w:color w:val="000000" w:themeColor="text1"/>
          <w:lang w:val="en-US"/>
        </w:rPr>
        <w:t>patients</w:t>
      </w:r>
      <w:r w:rsidR="003311A9">
        <w:rPr>
          <w:bCs/>
          <w:color w:val="000000" w:themeColor="text1"/>
          <w:lang w:val="en-US"/>
        </w:rPr>
        <w:t xml:space="preserve">, </w:t>
      </w:r>
      <w:r w:rsidR="003311A9" w:rsidRPr="00CB20BD">
        <w:rPr>
          <w:bCs/>
          <w:color w:val="000000" w:themeColor="text1"/>
          <w:lang w:val="en-US"/>
        </w:rPr>
        <w:t>chaired</w:t>
      </w:r>
      <w:r w:rsidR="006E7E86" w:rsidRPr="00CB20BD">
        <w:rPr>
          <w:bCs/>
          <w:color w:val="000000" w:themeColor="text1"/>
          <w:lang w:val="en-US"/>
        </w:rPr>
        <w:t xml:space="preserve"> by Prof.</w:t>
      </w:r>
      <w:r w:rsidR="00AC5398">
        <w:rPr>
          <w:bCs/>
          <w:color w:val="000000" w:themeColor="text1"/>
          <w:lang w:val="en-US"/>
        </w:rPr>
        <w:t xml:space="preserve"> Helen </w:t>
      </w:r>
      <w:proofErr w:type="spellStart"/>
      <w:r w:rsidR="00AC5398">
        <w:rPr>
          <w:bCs/>
          <w:color w:val="000000" w:themeColor="text1"/>
          <w:lang w:val="en-US"/>
        </w:rPr>
        <w:t>Reddel</w:t>
      </w:r>
      <w:proofErr w:type="spellEnd"/>
      <w:r w:rsidR="006E7E86" w:rsidRPr="00CB20BD">
        <w:rPr>
          <w:bCs/>
          <w:color w:val="000000" w:themeColor="text1"/>
          <w:lang w:val="en-US"/>
        </w:rPr>
        <w:t>, Australia</w:t>
      </w:r>
      <w:r w:rsidR="00AC5398">
        <w:rPr>
          <w:bCs/>
          <w:color w:val="000000" w:themeColor="text1"/>
          <w:lang w:val="en-US"/>
        </w:rPr>
        <w:t>.</w:t>
      </w:r>
      <w:r w:rsidR="006E7E86" w:rsidRPr="00CB20BD">
        <w:rPr>
          <w:bCs/>
          <w:color w:val="000000" w:themeColor="text1"/>
          <w:lang w:val="en-US"/>
        </w:rPr>
        <w:t xml:space="preserve"> </w:t>
      </w:r>
    </w:p>
    <w:p w14:paraId="0BFA183B" w14:textId="2E125EFC" w:rsidR="00741467" w:rsidRPr="00CE3097" w:rsidRDefault="00CE3097" w:rsidP="00B079DC">
      <w:pPr>
        <w:rPr>
          <w:bCs/>
          <w:color w:val="000000" w:themeColor="text1"/>
          <w:lang w:val="en-US"/>
        </w:rPr>
      </w:pPr>
      <w:r w:rsidRPr="00CE3097">
        <w:rPr>
          <w:bCs/>
          <w:color w:val="000000" w:themeColor="text1"/>
          <w:lang w:val="en-US"/>
        </w:rPr>
        <w:t xml:space="preserve">One of the key findings </w:t>
      </w:r>
      <w:r w:rsidR="00A64A38">
        <w:rPr>
          <w:bCs/>
          <w:color w:val="000000" w:themeColor="text1"/>
          <w:lang w:val="en-US"/>
        </w:rPr>
        <w:t>was</w:t>
      </w:r>
      <w:r w:rsidR="003C2BBF" w:rsidRPr="00CE3097">
        <w:rPr>
          <w:bCs/>
          <w:color w:val="000000" w:themeColor="text1"/>
          <w:lang w:val="en-US"/>
        </w:rPr>
        <w:t xml:space="preserve"> an overuse and overreliance on Short Acting Beta Agonists (SABA) and an underuse of Inhaled </w:t>
      </w:r>
      <w:proofErr w:type="spellStart"/>
      <w:r w:rsidR="003C2BBF" w:rsidRPr="00CE3097">
        <w:rPr>
          <w:bCs/>
          <w:color w:val="000000" w:themeColor="text1"/>
          <w:lang w:val="en-US"/>
        </w:rPr>
        <w:t>Cortico</w:t>
      </w:r>
      <w:proofErr w:type="spellEnd"/>
      <w:r w:rsidR="003311A9">
        <w:rPr>
          <w:bCs/>
          <w:color w:val="000000" w:themeColor="text1"/>
          <w:lang w:val="en-US"/>
        </w:rPr>
        <w:t xml:space="preserve"> </w:t>
      </w:r>
      <w:r w:rsidR="003C2BBF" w:rsidRPr="00CE3097">
        <w:rPr>
          <w:bCs/>
          <w:color w:val="000000" w:themeColor="text1"/>
          <w:lang w:val="en-US"/>
        </w:rPr>
        <w:t>Steroid use (ICS)</w:t>
      </w:r>
      <w:r w:rsidR="00A64A38">
        <w:rPr>
          <w:bCs/>
          <w:color w:val="000000" w:themeColor="text1"/>
          <w:lang w:val="en-US"/>
        </w:rPr>
        <w:t xml:space="preserve"> </w:t>
      </w:r>
      <w:r w:rsidR="003B78A7">
        <w:rPr>
          <w:bCs/>
          <w:color w:val="000000" w:themeColor="text1"/>
          <w:lang w:val="en-US"/>
        </w:rPr>
        <w:t>across</w:t>
      </w:r>
      <w:r w:rsidR="00A64A38">
        <w:rPr>
          <w:bCs/>
          <w:color w:val="000000" w:themeColor="text1"/>
          <w:lang w:val="en-US"/>
        </w:rPr>
        <w:t xml:space="preserve"> all</w:t>
      </w:r>
      <w:r w:rsidR="003B78A7">
        <w:rPr>
          <w:bCs/>
          <w:color w:val="000000" w:themeColor="text1"/>
          <w:lang w:val="en-US"/>
        </w:rPr>
        <w:t xml:space="preserve"> participating</w:t>
      </w:r>
      <w:r w:rsidR="00A64A38">
        <w:rPr>
          <w:bCs/>
          <w:color w:val="000000" w:themeColor="text1"/>
          <w:lang w:val="en-US"/>
        </w:rPr>
        <w:t xml:space="preserve"> countries</w:t>
      </w:r>
      <w:r w:rsidRPr="00CE3097">
        <w:rPr>
          <w:bCs/>
          <w:color w:val="000000" w:themeColor="text1"/>
          <w:lang w:val="en-US"/>
        </w:rPr>
        <w:t>.</w:t>
      </w:r>
    </w:p>
    <w:p w14:paraId="7700E608" w14:textId="191E05F4" w:rsidR="00741467" w:rsidRPr="00CE3097" w:rsidRDefault="003B78A7" w:rsidP="00CE3097">
      <w:pPr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Reasons</w:t>
      </w:r>
      <w:r w:rsidR="00640655">
        <w:rPr>
          <w:bCs/>
          <w:color w:val="000000" w:themeColor="text1"/>
          <w:lang w:val="en-US"/>
        </w:rPr>
        <w:t xml:space="preserve"> </w:t>
      </w:r>
      <w:r w:rsidR="003C2BBF" w:rsidRPr="00CE3097">
        <w:rPr>
          <w:bCs/>
          <w:color w:val="000000" w:themeColor="text1"/>
          <w:lang w:val="en-US"/>
        </w:rPr>
        <w:t>for</w:t>
      </w:r>
      <w:r w:rsidR="00640655">
        <w:rPr>
          <w:bCs/>
          <w:color w:val="000000" w:themeColor="text1"/>
          <w:lang w:val="en-US"/>
        </w:rPr>
        <w:t xml:space="preserve"> the</w:t>
      </w:r>
      <w:r w:rsidR="003C2BBF" w:rsidRPr="00CE3097">
        <w:rPr>
          <w:bCs/>
          <w:color w:val="000000" w:themeColor="text1"/>
          <w:lang w:val="en-US"/>
        </w:rPr>
        <w:t xml:space="preserve"> overu</w:t>
      </w:r>
      <w:r w:rsidR="00CE3097" w:rsidRPr="00CE3097">
        <w:rPr>
          <w:bCs/>
          <w:color w:val="000000" w:themeColor="text1"/>
          <w:lang w:val="en-US"/>
        </w:rPr>
        <w:t xml:space="preserve">se of SABA included </w:t>
      </w:r>
      <w:r w:rsidR="003C2BBF" w:rsidRPr="00CE3097">
        <w:rPr>
          <w:bCs/>
          <w:color w:val="000000" w:themeColor="text1"/>
          <w:lang w:val="en-US"/>
        </w:rPr>
        <w:t xml:space="preserve">patients </w:t>
      </w:r>
      <w:r w:rsidR="00CE3097" w:rsidRPr="00CE3097">
        <w:rPr>
          <w:bCs/>
          <w:color w:val="000000" w:themeColor="text1"/>
          <w:lang w:val="en-US"/>
        </w:rPr>
        <w:t xml:space="preserve">following </w:t>
      </w:r>
      <w:r w:rsidR="003C2BBF" w:rsidRPr="00CE3097">
        <w:rPr>
          <w:bCs/>
          <w:color w:val="000000" w:themeColor="text1"/>
          <w:lang w:val="en-US"/>
        </w:rPr>
        <w:t>instructions of HCPs</w:t>
      </w:r>
      <w:r w:rsidR="00CE3097" w:rsidRPr="00CE3097">
        <w:rPr>
          <w:bCs/>
          <w:color w:val="000000" w:themeColor="text1"/>
          <w:lang w:val="en-US"/>
        </w:rPr>
        <w:t xml:space="preserve">, and that HCPs may not be asking </w:t>
      </w:r>
      <w:r w:rsidR="00956C8A">
        <w:rPr>
          <w:bCs/>
          <w:color w:val="000000" w:themeColor="text1"/>
          <w:lang w:val="en-US"/>
        </w:rPr>
        <w:t>patients the correct usage questions</w:t>
      </w:r>
      <w:r w:rsidR="00CE3097" w:rsidRPr="00CE3097">
        <w:rPr>
          <w:bCs/>
          <w:color w:val="000000" w:themeColor="text1"/>
          <w:lang w:val="en-US"/>
        </w:rPr>
        <w:t>.</w:t>
      </w:r>
      <w:r w:rsidR="003311A9">
        <w:rPr>
          <w:bCs/>
          <w:color w:val="000000" w:themeColor="text1"/>
        </w:rPr>
        <w:t xml:space="preserve"> </w:t>
      </w:r>
      <w:r w:rsidR="003C2BBF" w:rsidRPr="00CE3097">
        <w:rPr>
          <w:bCs/>
          <w:color w:val="000000" w:themeColor="text1"/>
          <w:lang w:val="en-US"/>
        </w:rPr>
        <w:t>When the correct diagnosis of asthma has been made, most</w:t>
      </w:r>
      <w:r w:rsidR="00A64A38">
        <w:rPr>
          <w:bCs/>
          <w:color w:val="000000" w:themeColor="text1"/>
          <w:lang w:val="en-US"/>
        </w:rPr>
        <w:t xml:space="preserve"> patients are treated with ICS/S</w:t>
      </w:r>
      <w:r w:rsidR="003C2BBF" w:rsidRPr="00CE3097">
        <w:rPr>
          <w:bCs/>
          <w:color w:val="000000" w:themeColor="text1"/>
          <w:lang w:val="en-US"/>
        </w:rPr>
        <w:t>ABA as it i</w:t>
      </w:r>
      <w:r w:rsidR="00640655">
        <w:rPr>
          <w:bCs/>
          <w:color w:val="000000" w:themeColor="text1"/>
          <w:lang w:val="en-US"/>
        </w:rPr>
        <w:t xml:space="preserve">s easier to </w:t>
      </w:r>
      <w:r w:rsidR="00DF11B8">
        <w:rPr>
          <w:bCs/>
          <w:color w:val="000000" w:themeColor="text1"/>
          <w:lang w:val="en-US"/>
        </w:rPr>
        <w:t>prescribe and</w:t>
      </w:r>
      <w:r w:rsidR="003C2BBF" w:rsidRPr="00CE3097">
        <w:rPr>
          <w:bCs/>
          <w:color w:val="000000" w:themeColor="text1"/>
          <w:lang w:val="en-US"/>
        </w:rPr>
        <w:t xml:space="preserve"> step</w:t>
      </w:r>
      <w:r w:rsidR="00640655">
        <w:rPr>
          <w:bCs/>
          <w:color w:val="000000" w:themeColor="text1"/>
          <w:lang w:val="en-US"/>
        </w:rPr>
        <w:t>ping</w:t>
      </w:r>
      <w:r w:rsidR="003C2BBF" w:rsidRPr="00CE3097">
        <w:rPr>
          <w:bCs/>
          <w:color w:val="000000" w:themeColor="text1"/>
          <w:lang w:val="en-US"/>
        </w:rPr>
        <w:t xml:space="preserve"> d</w:t>
      </w:r>
      <w:r w:rsidR="00640655">
        <w:rPr>
          <w:bCs/>
          <w:color w:val="000000" w:themeColor="text1"/>
          <w:lang w:val="en-US"/>
        </w:rPr>
        <w:t xml:space="preserve">own to only ICS </w:t>
      </w:r>
      <w:r w:rsidR="003C2BBF" w:rsidRPr="00CE3097">
        <w:rPr>
          <w:bCs/>
          <w:color w:val="000000" w:themeColor="text1"/>
          <w:lang w:val="en-US"/>
        </w:rPr>
        <w:t xml:space="preserve">is </w:t>
      </w:r>
      <w:r w:rsidR="00640655">
        <w:rPr>
          <w:bCs/>
          <w:color w:val="000000" w:themeColor="text1"/>
          <w:lang w:val="en-US"/>
        </w:rPr>
        <w:t>not happening in all countries.</w:t>
      </w:r>
    </w:p>
    <w:p w14:paraId="679A9892" w14:textId="1A5AD866" w:rsidR="00B079DC" w:rsidRPr="009F4F14" w:rsidRDefault="003B78A7" w:rsidP="00B079DC">
      <w:pPr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956C8A">
        <w:rPr>
          <w:bCs/>
          <w:color w:val="000000" w:themeColor="text1"/>
        </w:rPr>
        <w:t>e</w:t>
      </w:r>
      <w:r w:rsidR="003311A9">
        <w:rPr>
          <w:bCs/>
          <w:color w:val="000000" w:themeColor="text1"/>
        </w:rPr>
        <w:t xml:space="preserve"> then</w:t>
      </w:r>
      <w:r w:rsidR="00956C8A">
        <w:rPr>
          <w:bCs/>
          <w:color w:val="000000" w:themeColor="text1"/>
        </w:rPr>
        <w:t xml:space="preserve"> </w:t>
      </w:r>
      <w:r w:rsidR="00B079DC" w:rsidRPr="009F4F14">
        <w:rPr>
          <w:bCs/>
          <w:color w:val="000000" w:themeColor="text1"/>
        </w:rPr>
        <w:t xml:space="preserve">attended the </w:t>
      </w:r>
      <w:r w:rsidR="00B8343F" w:rsidRPr="009F4F14">
        <w:rPr>
          <w:bCs/>
          <w:color w:val="000000" w:themeColor="text1"/>
        </w:rPr>
        <w:t>Inte</w:t>
      </w:r>
      <w:r>
        <w:rPr>
          <w:bCs/>
          <w:color w:val="000000" w:themeColor="text1"/>
        </w:rPr>
        <w:t xml:space="preserve">rnational RIA Cross </w:t>
      </w:r>
      <w:r w:rsidR="00956C8A">
        <w:rPr>
          <w:bCs/>
          <w:color w:val="000000" w:themeColor="text1"/>
        </w:rPr>
        <w:t>Functional meeting</w:t>
      </w:r>
      <w:r w:rsidR="009F4F14" w:rsidRPr="009F4F14">
        <w:rPr>
          <w:bCs/>
          <w:color w:val="000000" w:themeColor="text1"/>
        </w:rPr>
        <w:t xml:space="preserve">, </w:t>
      </w:r>
      <w:r w:rsidR="00956C8A">
        <w:rPr>
          <w:bCs/>
          <w:color w:val="000000" w:themeColor="text1"/>
        </w:rPr>
        <w:t xml:space="preserve">or </w:t>
      </w:r>
      <w:r w:rsidR="009F4F14" w:rsidRPr="009F4F14">
        <w:rPr>
          <w:bCs/>
          <w:color w:val="000000" w:themeColor="text1"/>
        </w:rPr>
        <w:t>healthy lung workshop</w:t>
      </w:r>
      <w:r w:rsidR="00B079DC" w:rsidRPr="009F4F14">
        <w:rPr>
          <w:bCs/>
          <w:color w:val="000000" w:themeColor="text1"/>
        </w:rPr>
        <w:t xml:space="preserve">. This was jointly chaired by Prof. Mark </w:t>
      </w:r>
      <w:r w:rsidR="003311A9" w:rsidRPr="009F4F14">
        <w:rPr>
          <w:bCs/>
          <w:color w:val="000000" w:themeColor="text1"/>
        </w:rPr>
        <w:t>Fitzgerald and</w:t>
      </w:r>
      <w:r w:rsidR="00B079DC" w:rsidRPr="009F4F14">
        <w:rPr>
          <w:bCs/>
          <w:color w:val="000000" w:themeColor="text1"/>
        </w:rPr>
        <w:t xml:space="preserve"> </w:t>
      </w:r>
      <w:r w:rsidR="00956C8A">
        <w:rPr>
          <w:bCs/>
          <w:color w:val="000000" w:themeColor="text1"/>
        </w:rPr>
        <w:t xml:space="preserve">Abbe Steel </w:t>
      </w:r>
      <w:r w:rsidR="00B079DC" w:rsidRPr="009F4F14">
        <w:rPr>
          <w:bCs/>
          <w:color w:val="000000" w:themeColor="text1"/>
        </w:rPr>
        <w:t xml:space="preserve">CEO of </w:t>
      </w:r>
      <w:proofErr w:type="spellStart"/>
      <w:r w:rsidR="00B079DC" w:rsidRPr="009F4F14">
        <w:rPr>
          <w:bCs/>
          <w:color w:val="000000" w:themeColor="text1"/>
        </w:rPr>
        <w:t>HealthiVibe</w:t>
      </w:r>
      <w:proofErr w:type="spellEnd"/>
      <w:r w:rsidR="00B079DC" w:rsidRPr="009F4F14">
        <w:rPr>
          <w:bCs/>
          <w:color w:val="000000" w:themeColor="text1"/>
        </w:rPr>
        <w:t>.</w:t>
      </w:r>
    </w:p>
    <w:p w14:paraId="0FD86B38" w14:textId="29898501" w:rsidR="00B8343F" w:rsidRPr="009F4F14" w:rsidRDefault="00B079DC" w:rsidP="00B8343F">
      <w:pPr>
        <w:rPr>
          <w:bCs/>
          <w:color w:val="000000" w:themeColor="text1"/>
          <w:lang w:val="en-US"/>
        </w:rPr>
      </w:pPr>
      <w:r w:rsidRPr="003B78A7">
        <w:rPr>
          <w:bCs/>
          <w:iCs/>
          <w:color w:val="000000" w:themeColor="text1"/>
        </w:rPr>
        <w:t>The o</w:t>
      </w:r>
      <w:r w:rsidR="00B8343F" w:rsidRPr="003B78A7">
        <w:rPr>
          <w:bCs/>
          <w:iCs/>
          <w:color w:val="000000" w:themeColor="text1"/>
        </w:rPr>
        <w:t>bjective</w:t>
      </w:r>
      <w:r w:rsidRPr="003B78A7">
        <w:rPr>
          <w:bCs/>
          <w:iCs/>
          <w:color w:val="000000" w:themeColor="text1"/>
        </w:rPr>
        <w:t xml:space="preserve"> of the workshop was t</w:t>
      </w:r>
      <w:r w:rsidR="003B78A7">
        <w:rPr>
          <w:bCs/>
          <w:color w:val="000000" w:themeColor="text1"/>
        </w:rPr>
        <w:t xml:space="preserve">o </w:t>
      </w:r>
      <w:r w:rsidR="00A64A38" w:rsidRPr="003B78A7">
        <w:rPr>
          <w:bCs/>
          <w:color w:val="000000" w:themeColor="text1"/>
        </w:rPr>
        <w:t xml:space="preserve">share </w:t>
      </w:r>
      <w:r w:rsidR="00B8343F" w:rsidRPr="003B78A7">
        <w:rPr>
          <w:bCs/>
          <w:color w:val="000000" w:themeColor="text1"/>
        </w:rPr>
        <w:t>success cases and to pilot ways to revolutionize the standard of care for pat</w:t>
      </w:r>
      <w:r w:rsidR="009F4F14" w:rsidRPr="003B78A7">
        <w:rPr>
          <w:bCs/>
          <w:color w:val="000000" w:themeColor="text1"/>
        </w:rPr>
        <w:t>ients with lung disease in the emerging m</w:t>
      </w:r>
      <w:r w:rsidR="00B8343F" w:rsidRPr="003B78A7">
        <w:rPr>
          <w:bCs/>
          <w:color w:val="000000" w:themeColor="text1"/>
        </w:rPr>
        <w:t>arkets</w:t>
      </w:r>
      <w:r w:rsidR="00B8343F" w:rsidRPr="009F4F14">
        <w:rPr>
          <w:bCs/>
          <w:color w:val="000000" w:themeColor="text1"/>
        </w:rPr>
        <w:t xml:space="preserve">. </w:t>
      </w:r>
    </w:p>
    <w:p w14:paraId="6A10C279" w14:textId="3AAD1C6A" w:rsidR="00741467" w:rsidRPr="00A64A38" w:rsidRDefault="00B80FF3" w:rsidP="009F4F14">
      <w:pPr>
        <w:rPr>
          <w:bCs/>
          <w:color w:val="000000" w:themeColor="text1"/>
        </w:rPr>
      </w:pPr>
      <w:r w:rsidRPr="00356733">
        <w:rPr>
          <w:bCs/>
          <w:color w:val="000000" w:themeColor="text1"/>
        </w:rPr>
        <w:t>Prof Mark Fitzgerald</w:t>
      </w:r>
      <w:r w:rsidR="002D2ECB">
        <w:rPr>
          <w:bCs/>
          <w:color w:val="000000" w:themeColor="text1"/>
        </w:rPr>
        <w:t xml:space="preserve"> </w:t>
      </w:r>
      <w:r w:rsidR="00A64A38">
        <w:rPr>
          <w:bCs/>
          <w:color w:val="000000" w:themeColor="text1"/>
        </w:rPr>
        <w:t>discussed how p</w:t>
      </w:r>
      <w:r w:rsidR="003C2BBF" w:rsidRPr="00356733">
        <w:rPr>
          <w:color w:val="000000" w:themeColor="text1"/>
        </w:rPr>
        <w:t>eople are aware of heart attack risks and are willing to manage them with daily meds (statins, anti-hypertensives, etc.), but don’t want to us</w:t>
      </w:r>
      <w:r w:rsidR="003B78A7">
        <w:rPr>
          <w:color w:val="000000" w:themeColor="text1"/>
        </w:rPr>
        <w:t>e maintenance MDIs, resulting</w:t>
      </w:r>
      <w:r w:rsidR="003C2BBF" w:rsidRPr="00356733">
        <w:rPr>
          <w:color w:val="000000" w:themeColor="text1"/>
        </w:rPr>
        <w:t xml:space="preserve"> in </w:t>
      </w:r>
      <w:r w:rsidR="003B78A7">
        <w:rPr>
          <w:color w:val="000000" w:themeColor="text1"/>
        </w:rPr>
        <w:t>an overuse</w:t>
      </w:r>
      <w:r w:rsidR="003C2BBF" w:rsidRPr="00356733">
        <w:rPr>
          <w:color w:val="000000" w:themeColor="text1"/>
        </w:rPr>
        <w:t xml:space="preserve"> of SABA.</w:t>
      </w:r>
    </w:p>
    <w:p w14:paraId="770A76FF" w14:textId="44972FEA" w:rsidR="00741467" w:rsidRPr="00356733" w:rsidRDefault="009F4F14" w:rsidP="009F4F14">
      <w:pPr>
        <w:rPr>
          <w:color w:val="000000" w:themeColor="text1"/>
        </w:rPr>
      </w:pPr>
      <w:r w:rsidRPr="00356733">
        <w:rPr>
          <w:color w:val="000000" w:themeColor="text1"/>
        </w:rPr>
        <w:lastRenderedPageBreak/>
        <w:t>He added that a</w:t>
      </w:r>
      <w:r w:rsidR="003C2BBF" w:rsidRPr="00356733">
        <w:rPr>
          <w:color w:val="000000" w:themeColor="text1"/>
        </w:rPr>
        <w:t xml:space="preserve">ccess to spirometry is </w:t>
      </w:r>
      <w:r w:rsidR="003B78A7">
        <w:rPr>
          <w:color w:val="000000" w:themeColor="text1"/>
        </w:rPr>
        <w:t>still dire and improving access would</w:t>
      </w:r>
      <w:r w:rsidR="003C2BBF" w:rsidRPr="00356733">
        <w:rPr>
          <w:color w:val="000000" w:themeColor="text1"/>
        </w:rPr>
        <w:t xml:space="preserve"> have a significant benefit to diagnosis.</w:t>
      </w:r>
      <w:r w:rsidRPr="00356733">
        <w:rPr>
          <w:color w:val="000000" w:themeColor="text1"/>
        </w:rPr>
        <w:t xml:space="preserve"> He concluded that we need to help patients understand what is needed to avoid “lung attack.”</w:t>
      </w:r>
    </w:p>
    <w:p w14:paraId="75FD003B" w14:textId="12B0B9E2" w:rsidR="00463408" w:rsidRPr="00356733" w:rsidRDefault="008C5678">
      <w:pPr>
        <w:rPr>
          <w:color w:val="000000" w:themeColor="text1"/>
        </w:rPr>
      </w:pPr>
      <w:r w:rsidRPr="00356733">
        <w:rPr>
          <w:color w:val="000000" w:themeColor="text1"/>
        </w:rPr>
        <w:t>A</w:t>
      </w:r>
      <w:r w:rsidR="009F4F14" w:rsidRPr="00356733">
        <w:rPr>
          <w:color w:val="000000" w:themeColor="text1"/>
        </w:rPr>
        <w:t xml:space="preserve">bbe Steel </w:t>
      </w:r>
      <w:r w:rsidR="00356733" w:rsidRPr="00356733">
        <w:rPr>
          <w:color w:val="000000" w:themeColor="text1"/>
        </w:rPr>
        <w:t>talked through c</w:t>
      </w:r>
      <w:r w:rsidR="003C2BBF" w:rsidRPr="00356733">
        <w:rPr>
          <w:color w:val="000000" w:themeColor="text1"/>
        </w:rPr>
        <w:t>ase examples from A</w:t>
      </w:r>
      <w:r w:rsidR="00356733" w:rsidRPr="00356733">
        <w:rPr>
          <w:color w:val="000000" w:themeColor="text1"/>
        </w:rPr>
        <w:t>stra</w:t>
      </w:r>
      <w:r w:rsidR="003C2BBF" w:rsidRPr="00356733">
        <w:rPr>
          <w:color w:val="000000" w:themeColor="text1"/>
        </w:rPr>
        <w:t>Z</w:t>
      </w:r>
      <w:r w:rsidR="00356733" w:rsidRPr="00356733">
        <w:rPr>
          <w:color w:val="000000" w:themeColor="text1"/>
        </w:rPr>
        <w:t>eneca</w:t>
      </w:r>
      <w:r w:rsidR="00A64A38">
        <w:rPr>
          <w:color w:val="000000" w:themeColor="text1"/>
        </w:rPr>
        <w:t xml:space="preserve"> on topics such as </w:t>
      </w:r>
      <w:proofErr w:type="spellStart"/>
      <w:r w:rsidR="00A64A38">
        <w:rPr>
          <w:color w:val="000000" w:themeColor="text1"/>
        </w:rPr>
        <w:t>iPredict</w:t>
      </w:r>
      <w:proofErr w:type="spellEnd"/>
      <w:r w:rsidR="00356733" w:rsidRPr="00356733">
        <w:rPr>
          <w:color w:val="000000" w:themeColor="text1"/>
        </w:rPr>
        <w:t xml:space="preserve">, </w:t>
      </w:r>
      <w:r w:rsidR="00A64A38">
        <w:rPr>
          <w:color w:val="000000" w:themeColor="text1"/>
        </w:rPr>
        <w:t>Lupus Advisory Boards</w:t>
      </w:r>
      <w:r w:rsidR="00356733" w:rsidRPr="00356733">
        <w:rPr>
          <w:color w:val="000000" w:themeColor="text1"/>
        </w:rPr>
        <w:t xml:space="preserve">, </w:t>
      </w:r>
      <w:r w:rsidRPr="00356733">
        <w:rPr>
          <w:color w:val="000000" w:themeColor="text1"/>
        </w:rPr>
        <w:t>Alzheimer’s Disease caregivers</w:t>
      </w:r>
      <w:r w:rsidR="00356733" w:rsidRPr="00356733">
        <w:rPr>
          <w:color w:val="000000" w:themeColor="text1"/>
        </w:rPr>
        <w:t xml:space="preserve"> and </w:t>
      </w:r>
      <w:r w:rsidRPr="00356733">
        <w:rPr>
          <w:color w:val="000000" w:themeColor="text1"/>
        </w:rPr>
        <w:t>Psoriasis focus groups</w:t>
      </w:r>
      <w:r w:rsidR="00356733" w:rsidRPr="00356733">
        <w:rPr>
          <w:color w:val="000000" w:themeColor="text1"/>
        </w:rPr>
        <w:t>.</w:t>
      </w:r>
    </w:p>
    <w:p w14:paraId="34E271EA" w14:textId="3F7D30BB" w:rsidR="00741467" w:rsidRPr="00EF7D2C" w:rsidRDefault="003B78A7" w:rsidP="00EF7D2C">
      <w:pPr>
        <w:rPr>
          <w:color w:val="000000" w:themeColor="text1"/>
        </w:rPr>
      </w:pPr>
      <w:r>
        <w:rPr>
          <w:color w:val="000000" w:themeColor="text1"/>
        </w:rPr>
        <w:t xml:space="preserve">She recommended that we should tap into colleagues cross pharma, and </w:t>
      </w:r>
      <w:r w:rsidR="003C2BBF" w:rsidRPr="00EF7D2C">
        <w:rPr>
          <w:color w:val="000000" w:themeColor="text1"/>
        </w:rPr>
        <w:t>share ideas with Lynn Hagger (</w:t>
      </w:r>
      <w:proofErr w:type="spellStart"/>
      <w:r w:rsidR="003C2BBF" w:rsidRPr="00EF7D2C">
        <w:rPr>
          <w:color w:val="000000" w:themeColor="text1"/>
        </w:rPr>
        <w:t>PaCe</w:t>
      </w:r>
      <w:proofErr w:type="spellEnd"/>
      <w:r w:rsidR="003C2BBF" w:rsidRPr="00EF7D2C">
        <w:rPr>
          <w:color w:val="000000" w:themeColor="text1"/>
        </w:rPr>
        <w:t xml:space="preserve">, GMD) via </w:t>
      </w:r>
      <w:r>
        <w:rPr>
          <w:color w:val="000000" w:themeColor="text1"/>
        </w:rPr>
        <w:t xml:space="preserve">the </w:t>
      </w:r>
      <w:r w:rsidR="003C2BBF" w:rsidRPr="00EF7D2C">
        <w:rPr>
          <w:color w:val="000000" w:themeColor="text1"/>
        </w:rPr>
        <w:t>patient centricity portal.</w:t>
      </w:r>
      <w:r w:rsidR="00EF7D2C" w:rsidRPr="00EF7D2C">
        <w:rPr>
          <w:color w:val="000000" w:themeColor="text1"/>
        </w:rPr>
        <w:t xml:space="preserve"> </w:t>
      </w:r>
    </w:p>
    <w:p w14:paraId="6ABEB4D2" w14:textId="2EEE3BC7" w:rsidR="00EE6013" w:rsidRPr="003B78A7" w:rsidRDefault="00A64A38">
      <w:pPr>
        <w:rPr>
          <w:bCs/>
          <w:color w:val="000000" w:themeColor="text1"/>
        </w:rPr>
      </w:pPr>
      <w:r>
        <w:rPr>
          <w:bCs/>
          <w:color w:val="000000" w:themeColor="text1"/>
        </w:rPr>
        <w:t>We also</w:t>
      </w:r>
      <w:r w:rsidR="006E2D02" w:rsidRPr="00EF7D2C">
        <w:rPr>
          <w:bCs/>
          <w:color w:val="000000" w:themeColor="text1"/>
        </w:rPr>
        <w:t xml:space="preserve"> attended the </w:t>
      </w:r>
      <w:r w:rsidR="006E2D02" w:rsidRPr="00EF7D2C">
        <w:rPr>
          <w:color w:val="000000" w:themeColor="text1"/>
        </w:rPr>
        <w:t>Talent Development F</w:t>
      </w:r>
      <w:r>
        <w:rPr>
          <w:color w:val="000000" w:themeColor="text1"/>
        </w:rPr>
        <w:t>orum</w:t>
      </w:r>
      <w:r w:rsidR="006E2D02" w:rsidRPr="00EF7D2C">
        <w:rPr>
          <w:color w:val="000000" w:themeColor="text1"/>
        </w:rPr>
        <w:t xml:space="preserve"> presented by</w:t>
      </w:r>
      <w:r w:rsidR="00574011" w:rsidRPr="00EF7D2C">
        <w:rPr>
          <w:color w:val="000000" w:themeColor="text1"/>
        </w:rPr>
        <w:t xml:space="preserve"> Tom Keith Roach</w:t>
      </w:r>
      <w:r w:rsidR="003B78A7">
        <w:rPr>
          <w:color w:val="000000" w:themeColor="text1"/>
        </w:rPr>
        <w:t xml:space="preserve">, </w:t>
      </w:r>
      <w:r w:rsidR="00574011" w:rsidRPr="00EF7D2C">
        <w:rPr>
          <w:color w:val="000000" w:themeColor="text1"/>
        </w:rPr>
        <w:t>VP</w:t>
      </w:r>
      <w:r w:rsidR="006E2D02" w:rsidRPr="00EF7D2C">
        <w:rPr>
          <w:color w:val="000000" w:themeColor="text1"/>
        </w:rPr>
        <w:t xml:space="preserve"> at</w:t>
      </w:r>
      <w:r w:rsidR="00574011" w:rsidRPr="00EF7D2C">
        <w:rPr>
          <w:color w:val="000000" w:themeColor="text1"/>
        </w:rPr>
        <w:t xml:space="preserve"> Respiratory</w:t>
      </w:r>
      <w:r w:rsidR="006E2D02" w:rsidRPr="00EF7D2C">
        <w:rPr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3B78A7">
        <w:rPr>
          <w:color w:val="000000" w:themeColor="text1"/>
        </w:rPr>
        <w:t xml:space="preserve">Here </w:t>
      </w:r>
      <w:r w:rsidR="00E5072B" w:rsidRPr="00EF7D2C">
        <w:rPr>
          <w:color w:val="000000" w:themeColor="text1"/>
        </w:rPr>
        <w:t xml:space="preserve">GPPS leaders </w:t>
      </w:r>
      <w:r w:rsidR="00956C8A">
        <w:rPr>
          <w:color w:val="000000" w:themeColor="text1"/>
        </w:rPr>
        <w:t>could</w:t>
      </w:r>
      <w:r w:rsidR="003B78A7">
        <w:rPr>
          <w:color w:val="000000" w:themeColor="text1"/>
        </w:rPr>
        <w:t xml:space="preserve"> meet </w:t>
      </w:r>
      <w:r w:rsidR="00E5072B" w:rsidRPr="00EF7D2C">
        <w:rPr>
          <w:color w:val="000000" w:themeColor="text1"/>
        </w:rPr>
        <w:t>key international MC commerc</w:t>
      </w:r>
      <w:r w:rsidR="003B78A7">
        <w:rPr>
          <w:color w:val="000000" w:themeColor="text1"/>
        </w:rPr>
        <w:t xml:space="preserve">ial and medical </w:t>
      </w:r>
      <w:r w:rsidR="00DF11B8">
        <w:rPr>
          <w:color w:val="000000" w:themeColor="text1"/>
        </w:rPr>
        <w:t>leaders and</w:t>
      </w:r>
      <w:r w:rsidR="00956C8A">
        <w:rPr>
          <w:color w:val="000000" w:themeColor="text1"/>
        </w:rPr>
        <w:t xml:space="preserve"> </w:t>
      </w:r>
      <w:r w:rsidR="00E5072B" w:rsidRPr="00EF7D2C">
        <w:rPr>
          <w:color w:val="000000" w:themeColor="text1"/>
        </w:rPr>
        <w:t>discuss</w:t>
      </w:r>
      <w:r w:rsidR="00956C8A">
        <w:rPr>
          <w:color w:val="000000" w:themeColor="text1"/>
        </w:rPr>
        <w:t xml:space="preserve"> </w:t>
      </w:r>
      <w:r w:rsidR="00E5072B" w:rsidRPr="00EF7D2C">
        <w:rPr>
          <w:color w:val="000000" w:themeColor="text1"/>
        </w:rPr>
        <w:t xml:space="preserve">the future leadership capabilities needed </w:t>
      </w:r>
      <w:r w:rsidR="003B78A7">
        <w:rPr>
          <w:color w:val="000000" w:themeColor="text1"/>
        </w:rPr>
        <w:t>wit</w:t>
      </w:r>
      <w:r w:rsidR="003B78A7" w:rsidRPr="00EF7D2C">
        <w:rPr>
          <w:color w:val="000000" w:themeColor="text1"/>
        </w:rPr>
        <w:t>hin</w:t>
      </w:r>
      <w:r w:rsidR="00E5072B" w:rsidRPr="00EF7D2C">
        <w:rPr>
          <w:color w:val="000000" w:themeColor="text1"/>
        </w:rPr>
        <w:t xml:space="preserve"> the orga</w:t>
      </w:r>
      <w:r w:rsidR="003B78A7">
        <w:rPr>
          <w:color w:val="000000" w:themeColor="text1"/>
        </w:rPr>
        <w:t>nization</w:t>
      </w:r>
      <w:r w:rsidR="006E2D02" w:rsidRPr="00EF7D2C">
        <w:rPr>
          <w:color w:val="000000" w:themeColor="text1"/>
        </w:rPr>
        <w:t>.</w:t>
      </w:r>
      <w:r w:rsidR="003B78A7">
        <w:rPr>
          <w:bCs/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The i</w:t>
      </w:r>
      <w:r w:rsidR="00C542CB" w:rsidRPr="00EF7D2C">
        <w:rPr>
          <w:color w:val="000000" w:themeColor="text1"/>
          <w:lang w:val="en-US"/>
        </w:rPr>
        <w:t>nternational MCs</w:t>
      </w:r>
      <w:r w:rsidR="006E2D02" w:rsidRPr="00EF7D2C">
        <w:rPr>
          <w:color w:val="000000" w:themeColor="text1"/>
          <w:lang w:val="en-US"/>
        </w:rPr>
        <w:t xml:space="preserve"> also</w:t>
      </w:r>
      <w:r w:rsidR="00C542CB" w:rsidRPr="00EF7D2C">
        <w:rPr>
          <w:color w:val="000000" w:themeColor="text1"/>
          <w:lang w:val="en-US"/>
        </w:rPr>
        <w:t xml:space="preserve"> discussed </w:t>
      </w:r>
      <w:proofErr w:type="spellStart"/>
      <w:r>
        <w:rPr>
          <w:color w:val="000000" w:themeColor="text1"/>
        </w:rPr>
        <w:t>Benralizumab</w:t>
      </w:r>
      <w:proofErr w:type="spellEnd"/>
      <w:r>
        <w:rPr>
          <w:color w:val="000000" w:themeColor="text1"/>
        </w:rPr>
        <w:t xml:space="preserve"> launch plans and t</w:t>
      </w:r>
      <w:r w:rsidR="00087FD2" w:rsidRPr="00EF7D2C">
        <w:rPr>
          <w:color w:val="000000" w:themeColor="text1"/>
        </w:rPr>
        <w:t xml:space="preserve">he </w:t>
      </w:r>
      <w:r w:rsidR="00087FD2" w:rsidRPr="00EF7D2C">
        <w:rPr>
          <w:color w:val="000000" w:themeColor="text1"/>
          <w:lang w:val="en-US"/>
        </w:rPr>
        <w:t>GPPS team were</w:t>
      </w:r>
      <w:r w:rsidR="00C542CB" w:rsidRPr="00EF7D2C">
        <w:rPr>
          <w:color w:val="000000" w:themeColor="text1"/>
          <w:lang w:val="en-US"/>
        </w:rPr>
        <w:t xml:space="preserve"> impressed with the enthusiasm and preparation</w:t>
      </w:r>
      <w:r w:rsidR="008F3017">
        <w:rPr>
          <w:color w:val="000000" w:themeColor="text1"/>
          <w:lang w:val="en-US"/>
        </w:rPr>
        <w:t xml:space="preserve"> by</w:t>
      </w:r>
      <w:r w:rsidR="00C542CB" w:rsidRPr="00EF7D2C">
        <w:rPr>
          <w:color w:val="000000" w:themeColor="text1"/>
          <w:lang w:val="en-US"/>
        </w:rPr>
        <w:t xml:space="preserve"> the International MCs </w:t>
      </w:r>
      <w:r w:rsidR="008F3017">
        <w:rPr>
          <w:color w:val="000000" w:themeColor="text1"/>
          <w:lang w:val="en-US"/>
        </w:rPr>
        <w:t xml:space="preserve">for the </w:t>
      </w:r>
      <w:r w:rsidR="00956C8A">
        <w:rPr>
          <w:color w:val="000000" w:themeColor="text1"/>
          <w:lang w:val="en-US"/>
        </w:rPr>
        <w:t xml:space="preserve">upcoming </w:t>
      </w:r>
      <w:r w:rsidR="008F3017">
        <w:rPr>
          <w:color w:val="000000" w:themeColor="text1"/>
          <w:lang w:val="en-US"/>
        </w:rPr>
        <w:t>Q2 &amp; Q3 `18 launches</w:t>
      </w:r>
      <w:r w:rsidR="00087FD2" w:rsidRPr="00EF7D2C">
        <w:rPr>
          <w:color w:val="000000" w:themeColor="text1"/>
          <w:lang w:val="en-US"/>
        </w:rPr>
        <w:t>.</w:t>
      </w:r>
    </w:p>
    <w:p w14:paraId="664405CE" w14:textId="0BB527B3" w:rsidR="00D756AA" w:rsidRPr="00C6701F" w:rsidRDefault="006C4760">
      <w:pPr>
        <w:rPr>
          <w:bCs/>
          <w:color w:val="000000" w:themeColor="text1"/>
        </w:rPr>
      </w:pPr>
      <w:r w:rsidRPr="00A2529A">
        <w:rPr>
          <w:bCs/>
        </w:rPr>
        <w:br/>
      </w:r>
      <w:r w:rsidR="008F3017">
        <w:rPr>
          <w:b/>
          <w:bCs/>
          <w:color w:val="000000" w:themeColor="text1"/>
          <w:u w:val="single"/>
        </w:rPr>
        <w:t>ASCO 2017</w:t>
      </w:r>
    </w:p>
    <w:p w14:paraId="7F1833D9" w14:textId="238609D3" w:rsidR="009B1EDA" w:rsidRPr="00C6701F" w:rsidRDefault="009B1EDA">
      <w:pPr>
        <w:rPr>
          <w:bCs/>
          <w:color w:val="000000" w:themeColor="text1"/>
        </w:rPr>
      </w:pPr>
      <w:r w:rsidRPr="00C6701F">
        <w:rPr>
          <w:bCs/>
          <w:color w:val="000000" w:themeColor="text1"/>
        </w:rPr>
        <w:t>The Annual ASCO (</w:t>
      </w:r>
      <w:r w:rsidRPr="00C6701F">
        <w:rPr>
          <w:color w:val="000000" w:themeColor="text1"/>
          <w:lang w:val="en"/>
        </w:rPr>
        <w:t>American Society of Clinical Oncology)</w:t>
      </w:r>
      <w:r w:rsidR="00C6701F" w:rsidRPr="00C6701F">
        <w:rPr>
          <w:color w:val="000000" w:themeColor="text1"/>
          <w:lang w:val="en"/>
        </w:rPr>
        <w:t xml:space="preserve"> conference</w:t>
      </w:r>
      <w:r w:rsidRPr="00C6701F">
        <w:rPr>
          <w:bCs/>
          <w:color w:val="000000" w:themeColor="text1"/>
        </w:rPr>
        <w:t xml:space="preserve"> brings together more than 30,000 oncology professionals from around the </w:t>
      </w:r>
      <w:r w:rsidR="008F3017">
        <w:rPr>
          <w:bCs/>
          <w:color w:val="000000" w:themeColor="text1"/>
        </w:rPr>
        <w:t>world.</w:t>
      </w:r>
    </w:p>
    <w:p w14:paraId="53F8904A" w14:textId="68B4CD31" w:rsidR="00EE6013" w:rsidRPr="00C6701F" w:rsidRDefault="00EE6013">
      <w:pPr>
        <w:rPr>
          <w:bCs/>
          <w:color w:val="000000" w:themeColor="text1"/>
        </w:rPr>
      </w:pPr>
      <w:r w:rsidRPr="00C6701F">
        <w:rPr>
          <w:bCs/>
          <w:color w:val="000000" w:themeColor="text1"/>
        </w:rPr>
        <w:t xml:space="preserve">There were three main events </w:t>
      </w:r>
      <w:r w:rsidR="008F3017">
        <w:rPr>
          <w:bCs/>
          <w:color w:val="000000" w:themeColor="text1"/>
        </w:rPr>
        <w:t xml:space="preserve">including a </w:t>
      </w:r>
      <w:r w:rsidR="003B78A7">
        <w:rPr>
          <w:bCs/>
          <w:color w:val="000000" w:themeColor="text1"/>
        </w:rPr>
        <w:t>“</w:t>
      </w:r>
      <w:r w:rsidRPr="00C6701F">
        <w:rPr>
          <w:bCs/>
          <w:color w:val="000000" w:themeColor="text1"/>
        </w:rPr>
        <w:t>meet with an expert</w:t>
      </w:r>
      <w:r w:rsidR="003B78A7">
        <w:rPr>
          <w:bCs/>
          <w:color w:val="000000" w:themeColor="text1"/>
        </w:rPr>
        <w:t>”</w:t>
      </w:r>
      <w:r w:rsidRPr="00C6701F">
        <w:rPr>
          <w:bCs/>
          <w:color w:val="000000" w:themeColor="text1"/>
        </w:rPr>
        <w:t xml:space="preserve"> dinner and the internationa</w:t>
      </w:r>
      <w:r w:rsidR="003B78A7">
        <w:rPr>
          <w:bCs/>
          <w:color w:val="000000" w:themeColor="text1"/>
        </w:rPr>
        <w:t>l medical and commercial</w:t>
      </w:r>
      <w:r w:rsidRPr="00C6701F">
        <w:rPr>
          <w:bCs/>
          <w:color w:val="000000" w:themeColor="text1"/>
        </w:rPr>
        <w:t xml:space="preserve"> meeting. </w:t>
      </w:r>
    </w:p>
    <w:p w14:paraId="57CFD65C" w14:textId="585BE458" w:rsidR="00CE5345" w:rsidRPr="00C6701F" w:rsidRDefault="00D61FF1" w:rsidP="00D756AA">
      <w:pPr>
        <w:rPr>
          <w:color w:val="000000" w:themeColor="text1"/>
        </w:rPr>
      </w:pPr>
      <w:r w:rsidRPr="00C6701F">
        <w:rPr>
          <w:bCs/>
          <w:color w:val="000000" w:themeColor="text1"/>
        </w:rPr>
        <w:t xml:space="preserve">The </w:t>
      </w:r>
      <w:r w:rsidR="00D756AA" w:rsidRPr="00C6701F">
        <w:rPr>
          <w:bCs/>
          <w:color w:val="000000" w:themeColor="text1"/>
          <w:lang w:val="en-US"/>
        </w:rPr>
        <w:t>International Immuno-Oncology Steering Committee (II</w:t>
      </w:r>
      <w:r w:rsidRPr="00C6701F">
        <w:rPr>
          <w:bCs/>
          <w:color w:val="000000" w:themeColor="text1"/>
          <w:lang w:val="en-US"/>
        </w:rPr>
        <w:t>OSC) m</w:t>
      </w:r>
      <w:r w:rsidR="00956C8A">
        <w:rPr>
          <w:bCs/>
          <w:color w:val="000000" w:themeColor="text1"/>
          <w:lang w:val="en-US"/>
        </w:rPr>
        <w:t>eeting</w:t>
      </w:r>
      <w:r w:rsidR="00CE5345" w:rsidRPr="00C6701F">
        <w:rPr>
          <w:bCs/>
          <w:color w:val="000000" w:themeColor="text1"/>
          <w:lang w:val="en-US"/>
        </w:rPr>
        <w:t xml:space="preserve"> included </w:t>
      </w:r>
      <w:r w:rsidR="002D2ECB">
        <w:rPr>
          <w:color w:val="000000" w:themeColor="text1"/>
        </w:rPr>
        <w:t>professionals from across the globe.</w:t>
      </w:r>
      <w:r w:rsidR="003B78A7">
        <w:rPr>
          <w:color w:val="000000" w:themeColor="text1"/>
        </w:rPr>
        <w:t xml:space="preserve"> </w:t>
      </w:r>
      <w:r w:rsidR="00CE5345" w:rsidRPr="00C6701F">
        <w:rPr>
          <w:color w:val="000000" w:themeColor="text1"/>
        </w:rPr>
        <w:t xml:space="preserve">The AstraZeneca delegates </w:t>
      </w:r>
      <w:r w:rsidR="003B78A7">
        <w:rPr>
          <w:color w:val="000000" w:themeColor="text1"/>
        </w:rPr>
        <w:t>included</w:t>
      </w:r>
      <w:r w:rsidR="008F3017">
        <w:rPr>
          <w:color w:val="000000" w:themeColor="text1"/>
        </w:rPr>
        <w:t xml:space="preserve"> </w:t>
      </w:r>
      <w:r w:rsidR="00CE5345" w:rsidRPr="00C6701F">
        <w:rPr>
          <w:color w:val="000000" w:themeColor="text1"/>
        </w:rPr>
        <w:t xml:space="preserve">Karin Otter, Medical Director, Korea, Paulo Andre Miranda, Sr. Global Medical Affairs Leader, Matthew </w:t>
      </w:r>
      <w:proofErr w:type="spellStart"/>
      <w:r w:rsidR="00CE5345" w:rsidRPr="00C6701F">
        <w:rPr>
          <w:color w:val="000000" w:themeColor="text1"/>
        </w:rPr>
        <w:t>Britland</w:t>
      </w:r>
      <w:proofErr w:type="spellEnd"/>
      <w:r w:rsidR="00CE5345" w:rsidRPr="00C6701F">
        <w:rPr>
          <w:color w:val="000000" w:themeColor="text1"/>
        </w:rPr>
        <w:t xml:space="preserve">, Sr. Medical Manager, Anthony Vo, Diagnostics Director, International, Le Tri Phuong, Medical Director, Vietnam, Jerry Chen, Diagnostics Lead, Taiwan, Vera </w:t>
      </w:r>
      <w:proofErr w:type="spellStart"/>
      <w:r w:rsidR="00CE5345" w:rsidRPr="00C6701F">
        <w:rPr>
          <w:color w:val="000000" w:themeColor="text1"/>
        </w:rPr>
        <w:t>Karaseva</w:t>
      </w:r>
      <w:proofErr w:type="spellEnd"/>
      <w:r w:rsidR="00CE5345" w:rsidRPr="00C6701F">
        <w:rPr>
          <w:color w:val="000000" w:themeColor="text1"/>
        </w:rPr>
        <w:t>, Head of Medical Affairs, Russia, and Sun Min Oh, Associate Medical Director, Korea.</w:t>
      </w:r>
    </w:p>
    <w:p w14:paraId="03181F40" w14:textId="687C6623" w:rsidR="00D756AA" w:rsidRPr="00C6701F" w:rsidRDefault="00F8456F" w:rsidP="00D756AA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Here we </w:t>
      </w:r>
      <w:r w:rsidR="003B78A7">
        <w:rPr>
          <w:color w:val="000000" w:themeColor="text1"/>
          <w:lang w:val="en-US"/>
        </w:rPr>
        <w:t>could</w:t>
      </w:r>
      <w:r w:rsidR="00C6701F" w:rsidRPr="00C6701F">
        <w:rPr>
          <w:iCs/>
          <w:color w:val="000000" w:themeColor="text1"/>
          <w:lang w:val="en-US"/>
        </w:rPr>
        <w:t xml:space="preserve"> s</w:t>
      </w:r>
      <w:r w:rsidR="00D756AA" w:rsidRPr="00C6701F">
        <w:rPr>
          <w:iCs/>
          <w:color w:val="000000" w:themeColor="text1"/>
          <w:lang w:val="en-US"/>
        </w:rPr>
        <w:t>hare update</w:t>
      </w:r>
      <w:r w:rsidR="002D2ECB">
        <w:rPr>
          <w:iCs/>
          <w:color w:val="000000" w:themeColor="text1"/>
          <w:lang w:val="en-US"/>
        </w:rPr>
        <w:t>s regarding</w:t>
      </w:r>
      <w:r w:rsidR="00D756AA" w:rsidRPr="00C6701F">
        <w:rPr>
          <w:iCs/>
          <w:color w:val="000000" w:themeColor="text1"/>
          <w:lang w:val="en-US"/>
        </w:rPr>
        <w:t xml:space="preserve"> AstraZeneca’s strategy for Immuno-Oncology</w:t>
      </w:r>
      <w:r w:rsidR="002D2ECB">
        <w:rPr>
          <w:iCs/>
          <w:color w:val="000000" w:themeColor="text1"/>
          <w:lang w:val="en-US"/>
        </w:rPr>
        <w:t xml:space="preserve">, </w:t>
      </w:r>
      <w:r w:rsidR="003B78A7">
        <w:rPr>
          <w:iCs/>
          <w:color w:val="000000" w:themeColor="text1"/>
          <w:lang w:val="en-US"/>
        </w:rPr>
        <w:t>Evidence G</w:t>
      </w:r>
      <w:r w:rsidR="00D756AA" w:rsidRPr="00C6701F">
        <w:rPr>
          <w:iCs/>
          <w:color w:val="000000" w:themeColor="text1"/>
          <w:lang w:val="en-US"/>
        </w:rPr>
        <w:t>enerat</w:t>
      </w:r>
      <w:r w:rsidR="002D2ECB">
        <w:rPr>
          <w:iCs/>
          <w:color w:val="000000" w:themeColor="text1"/>
          <w:lang w:val="en-US"/>
        </w:rPr>
        <w:t xml:space="preserve">ion, </w:t>
      </w:r>
      <w:proofErr w:type="spellStart"/>
      <w:r w:rsidR="002D2ECB">
        <w:rPr>
          <w:iCs/>
          <w:color w:val="000000" w:themeColor="text1"/>
          <w:lang w:val="en-US"/>
        </w:rPr>
        <w:t>irAE</w:t>
      </w:r>
      <w:proofErr w:type="spellEnd"/>
      <w:r w:rsidR="002D2ECB">
        <w:rPr>
          <w:iCs/>
          <w:color w:val="000000" w:themeColor="text1"/>
          <w:lang w:val="en-US"/>
        </w:rPr>
        <w:t xml:space="preserve"> management, Education and</w:t>
      </w:r>
      <w:r w:rsidR="00D756AA" w:rsidRPr="00C6701F">
        <w:rPr>
          <w:iCs/>
          <w:color w:val="000000" w:themeColor="text1"/>
          <w:lang w:val="en-US"/>
        </w:rPr>
        <w:t xml:space="preserve"> Diagnostics</w:t>
      </w:r>
      <w:r w:rsidR="00C659B1">
        <w:rPr>
          <w:iCs/>
          <w:color w:val="000000" w:themeColor="text1"/>
          <w:lang w:val="en-US"/>
        </w:rPr>
        <w:t>.</w:t>
      </w:r>
    </w:p>
    <w:p w14:paraId="2EF3E8BB" w14:textId="035BE45D" w:rsidR="00D756AA" w:rsidRPr="00C6701F" w:rsidRDefault="0045300E" w:rsidP="00D756AA">
      <w:pPr>
        <w:rPr>
          <w:iCs/>
          <w:color w:val="000000" w:themeColor="text1"/>
          <w:lang w:val="en-US"/>
        </w:rPr>
      </w:pPr>
      <w:r w:rsidRPr="00C6701F">
        <w:rPr>
          <w:iCs/>
          <w:color w:val="000000" w:themeColor="text1"/>
          <w:lang w:val="en-US"/>
        </w:rPr>
        <w:t xml:space="preserve">There was some excellent feedback including from </w:t>
      </w:r>
      <w:r w:rsidRPr="00C6701F">
        <w:rPr>
          <w:bCs/>
          <w:color w:val="000000" w:themeColor="text1"/>
        </w:rPr>
        <w:t xml:space="preserve">Prof. Larisa </w:t>
      </w:r>
      <w:proofErr w:type="spellStart"/>
      <w:r w:rsidRPr="00C6701F">
        <w:rPr>
          <w:bCs/>
          <w:color w:val="000000" w:themeColor="text1"/>
        </w:rPr>
        <w:t>Bolotina</w:t>
      </w:r>
      <w:proofErr w:type="spellEnd"/>
      <w:r w:rsidRPr="00C6701F">
        <w:rPr>
          <w:bCs/>
          <w:color w:val="000000" w:themeColor="text1"/>
        </w:rPr>
        <w:t xml:space="preserve"> from Russia who </w:t>
      </w:r>
      <w:r w:rsidR="003311A9" w:rsidRPr="00C6701F">
        <w:rPr>
          <w:bCs/>
          <w:color w:val="000000" w:themeColor="text1"/>
        </w:rPr>
        <w:t>said: -</w:t>
      </w:r>
    </w:p>
    <w:p w14:paraId="2CEE645D" w14:textId="77EA4FEA" w:rsidR="00D756AA" w:rsidRPr="00C6701F" w:rsidRDefault="0045300E" w:rsidP="00D756AA">
      <w:pPr>
        <w:rPr>
          <w:color w:val="000000" w:themeColor="text1"/>
        </w:rPr>
      </w:pPr>
      <w:r w:rsidRPr="00C6701F">
        <w:rPr>
          <w:i/>
          <w:iCs/>
          <w:color w:val="000000" w:themeColor="text1"/>
          <w:lang w:val="en-US"/>
        </w:rPr>
        <w:t>“</w:t>
      </w:r>
      <w:r w:rsidR="00D756AA" w:rsidRPr="00C6701F">
        <w:rPr>
          <w:i/>
          <w:iCs/>
          <w:color w:val="000000" w:themeColor="text1"/>
          <w:lang w:val="en-US"/>
        </w:rPr>
        <w:t xml:space="preserve">Very important AZ IO topics were discussed in </w:t>
      </w:r>
      <w:r w:rsidR="00A35A7A">
        <w:rPr>
          <w:i/>
          <w:iCs/>
          <w:color w:val="000000" w:themeColor="text1"/>
          <w:lang w:val="en-US"/>
        </w:rPr>
        <w:t xml:space="preserve">the </w:t>
      </w:r>
      <w:r w:rsidR="00D756AA" w:rsidRPr="00C6701F">
        <w:rPr>
          <w:i/>
          <w:iCs/>
          <w:color w:val="000000" w:themeColor="text1"/>
          <w:lang w:val="en-US"/>
        </w:rPr>
        <w:t xml:space="preserve">frame of </w:t>
      </w:r>
      <w:r w:rsidR="00A35A7A">
        <w:rPr>
          <w:i/>
          <w:iCs/>
          <w:color w:val="000000" w:themeColor="text1"/>
          <w:lang w:val="en-US"/>
        </w:rPr>
        <w:t xml:space="preserve">the </w:t>
      </w:r>
      <w:r w:rsidR="00D756AA" w:rsidRPr="00C6701F">
        <w:rPr>
          <w:i/>
          <w:iCs/>
          <w:color w:val="000000" w:themeColor="text1"/>
          <w:lang w:val="en-US"/>
        </w:rPr>
        <w:t xml:space="preserve">International Steering Committee. </w:t>
      </w:r>
      <w:r w:rsidR="003311A9">
        <w:rPr>
          <w:i/>
          <w:iCs/>
          <w:color w:val="000000" w:themeColor="text1"/>
          <w:lang w:val="en-US"/>
        </w:rPr>
        <w:t xml:space="preserve">It </w:t>
      </w:r>
      <w:r w:rsidR="003311A9" w:rsidRPr="00C6701F">
        <w:rPr>
          <w:i/>
          <w:iCs/>
          <w:color w:val="000000" w:themeColor="text1"/>
          <w:lang w:val="en-US"/>
        </w:rPr>
        <w:t>is</w:t>
      </w:r>
      <w:r w:rsidR="00D756AA" w:rsidRPr="00C6701F">
        <w:rPr>
          <w:i/>
          <w:iCs/>
          <w:color w:val="000000" w:themeColor="text1"/>
          <w:lang w:val="en-US"/>
        </w:rPr>
        <w:t xml:space="preserve"> a good approach to optimize </w:t>
      </w:r>
      <w:r w:rsidR="00A07D0E">
        <w:rPr>
          <w:i/>
          <w:iCs/>
          <w:color w:val="000000" w:themeColor="text1"/>
          <w:lang w:val="en-US"/>
        </w:rPr>
        <w:t xml:space="preserve">the </w:t>
      </w:r>
      <w:r w:rsidR="00D756AA" w:rsidRPr="00C6701F">
        <w:rPr>
          <w:i/>
          <w:iCs/>
          <w:color w:val="000000" w:themeColor="text1"/>
          <w:lang w:val="en-US"/>
        </w:rPr>
        <w:t>company’s efforts on innovative medicine introduction into the clinical practice</w:t>
      </w:r>
      <w:r w:rsidRPr="00C6701F">
        <w:rPr>
          <w:i/>
          <w:iCs/>
          <w:color w:val="000000" w:themeColor="text1"/>
          <w:lang w:val="en-US"/>
        </w:rPr>
        <w:t>.</w:t>
      </w:r>
      <w:r w:rsidR="00D756AA" w:rsidRPr="00C6701F">
        <w:rPr>
          <w:i/>
          <w:iCs/>
          <w:color w:val="000000" w:themeColor="text1"/>
          <w:lang w:val="en-US"/>
        </w:rPr>
        <w:t>’</w:t>
      </w:r>
      <w:r w:rsidR="00D756AA" w:rsidRPr="00C6701F">
        <w:rPr>
          <w:color w:val="000000" w:themeColor="text1"/>
          <w:lang w:val="en-US"/>
        </w:rPr>
        <w:t xml:space="preserve"> </w:t>
      </w:r>
    </w:p>
    <w:p w14:paraId="0FC13A66" w14:textId="5569EEBC" w:rsidR="00D756AA" w:rsidRPr="00C6701F" w:rsidRDefault="00A07D0E">
      <w:pPr>
        <w:rPr>
          <w:color w:val="000000" w:themeColor="text1"/>
        </w:rPr>
      </w:pPr>
      <w:r>
        <w:rPr>
          <w:color w:val="000000" w:themeColor="text1"/>
          <w:lang w:val="en-US"/>
        </w:rPr>
        <w:t>Th</w:t>
      </w:r>
      <w:r w:rsidR="0045300E" w:rsidRPr="00C6701F">
        <w:rPr>
          <w:color w:val="000000" w:themeColor="text1"/>
          <w:lang w:val="en-US"/>
        </w:rPr>
        <w:t xml:space="preserve">e </w:t>
      </w:r>
      <w:r w:rsidR="00C659B1">
        <w:rPr>
          <w:color w:val="000000" w:themeColor="text1"/>
          <w:lang w:val="en-US"/>
        </w:rPr>
        <w:t xml:space="preserve">“meet the expert” </w:t>
      </w:r>
      <w:r w:rsidR="0045300E" w:rsidRPr="00C6701F">
        <w:rPr>
          <w:color w:val="000000" w:themeColor="text1"/>
          <w:lang w:val="en-US"/>
        </w:rPr>
        <w:t xml:space="preserve">dinner </w:t>
      </w:r>
      <w:r w:rsidR="00C659B1">
        <w:rPr>
          <w:color w:val="000000" w:themeColor="text1"/>
          <w:lang w:val="en-US"/>
        </w:rPr>
        <w:t xml:space="preserve">chaired by Professor Clare Scott </w:t>
      </w:r>
      <w:r>
        <w:rPr>
          <w:color w:val="000000" w:themeColor="text1"/>
          <w:lang w:val="en-US"/>
        </w:rPr>
        <w:t>included in</w:t>
      </w:r>
      <w:r w:rsidR="00D756AA" w:rsidRPr="00C6701F">
        <w:rPr>
          <w:iCs/>
          <w:color w:val="000000" w:themeColor="text1"/>
          <w:lang w:val="en-US"/>
        </w:rPr>
        <w:t>formal discussion</w:t>
      </w:r>
      <w:r w:rsidR="0045300E" w:rsidRPr="00C6701F">
        <w:rPr>
          <w:iCs/>
          <w:color w:val="000000" w:themeColor="text1"/>
          <w:lang w:val="en-US"/>
        </w:rPr>
        <w:t>s</w:t>
      </w:r>
      <w:r w:rsidR="00D756AA" w:rsidRPr="00C6701F">
        <w:rPr>
          <w:iCs/>
          <w:color w:val="000000" w:themeColor="text1"/>
          <w:lang w:val="en-US"/>
        </w:rPr>
        <w:t xml:space="preserve"> on the role of BRCA in gynecologically cancers, as well as the impact of BRCA testing and HRD-targeting agents in Ovarian Cancer</w:t>
      </w:r>
      <w:r w:rsidR="0045300E" w:rsidRPr="00C6701F">
        <w:rPr>
          <w:iCs/>
          <w:color w:val="000000" w:themeColor="text1"/>
          <w:lang w:val="en-US"/>
        </w:rPr>
        <w:t>.</w:t>
      </w:r>
      <w:r>
        <w:rPr>
          <w:iCs/>
          <w:color w:val="000000" w:themeColor="text1"/>
          <w:lang w:val="en-US"/>
        </w:rPr>
        <w:t xml:space="preserve"> Once again, we there was some fantastic feedback.</w:t>
      </w:r>
      <w:r>
        <w:rPr>
          <w:color w:val="000000" w:themeColor="text1"/>
        </w:rPr>
        <w:t xml:space="preserve"> </w:t>
      </w:r>
      <w:r w:rsidR="008B2D8E" w:rsidRPr="00C6701F">
        <w:rPr>
          <w:bCs/>
          <w:color w:val="000000" w:themeColor="text1"/>
        </w:rPr>
        <w:t xml:space="preserve">Dr Jose Acevedo from Mexico </w:t>
      </w:r>
      <w:r w:rsidRPr="00C6701F">
        <w:rPr>
          <w:bCs/>
          <w:color w:val="000000" w:themeColor="text1"/>
        </w:rPr>
        <w:t>said: -</w:t>
      </w:r>
      <w:r w:rsidR="008B2D8E" w:rsidRPr="00C6701F">
        <w:rPr>
          <w:bCs/>
          <w:color w:val="000000" w:themeColor="text1"/>
        </w:rPr>
        <w:t xml:space="preserve"> </w:t>
      </w:r>
    </w:p>
    <w:p w14:paraId="1A7E6AB8" w14:textId="77777777" w:rsidR="00A07D0E" w:rsidRDefault="008B2D8E" w:rsidP="0010169F">
      <w:pPr>
        <w:rPr>
          <w:color w:val="000000" w:themeColor="text1"/>
        </w:rPr>
      </w:pPr>
      <w:r w:rsidRPr="00C6701F">
        <w:rPr>
          <w:i/>
          <w:iCs/>
          <w:color w:val="000000" w:themeColor="text1"/>
        </w:rPr>
        <w:t>“</w:t>
      </w:r>
      <w:r w:rsidR="00A07D0E">
        <w:rPr>
          <w:i/>
          <w:iCs/>
          <w:color w:val="000000" w:themeColor="text1"/>
        </w:rPr>
        <w:t>I</w:t>
      </w:r>
      <w:r w:rsidR="00D756AA" w:rsidRPr="00C6701F">
        <w:rPr>
          <w:i/>
          <w:iCs/>
          <w:color w:val="000000" w:themeColor="text1"/>
        </w:rPr>
        <w:t xml:space="preserve">t was great: </w:t>
      </w:r>
      <w:r w:rsidR="002D2ECB">
        <w:rPr>
          <w:i/>
          <w:iCs/>
          <w:color w:val="000000" w:themeColor="text1"/>
        </w:rPr>
        <w:t xml:space="preserve">there was </w:t>
      </w:r>
      <w:r w:rsidR="00D756AA" w:rsidRPr="00C6701F">
        <w:rPr>
          <w:i/>
          <w:iCs/>
          <w:color w:val="000000" w:themeColor="text1"/>
        </w:rPr>
        <w:t xml:space="preserve">discussion and interpretation of </w:t>
      </w:r>
      <w:proofErr w:type="spellStart"/>
      <w:r w:rsidR="00D756AA" w:rsidRPr="00C6701F">
        <w:rPr>
          <w:i/>
          <w:iCs/>
          <w:color w:val="000000" w:themeColor="text1"/>
        </w:rPr>
        <w:t>OlympiAD</w:t>
      </w:r>
      <w:proofErr w:type="spellEnd"/>
      <w:r w:rsidR="00D756AA" w:rsidRPr="00C6701F">
        <w:rPr>
          <w:i/>
          <w:iCs/>
          <w:color w:val="000000" w:themeColor="text1"/>
        </w:rPr>
        <w:t xml:space="preserve"> data by authors, opportunity to interact with Prof Scott and share experience with experts across the globe</w:t>
      </w:r>
      <w:r w:rsidRPr="00C6701F">
        <w:rPr>
          <w:i/>
          <w:iCs/>
          <w:color w:val="000000" w:themeColor="text1"/>
        </w:rPr>
        <w:t>.”</w:t>
      </w:r>
    </w:p>
    <w:p w14:paraId="558C997C" w14:textId="26626980" w:rsidR="003A7D51" w:rsidRPr="0010254D" w:rsidRDefault="00A07D0E" w:rsidP="003C7A60">
      <w:pPr>
        <w:rPr>
          <w:color w:val="000000" w:themeColor="text1"/>
        </w:rPr>
      </w:pPr>
      <w:r>
        <w:rPr>
          <w:color w:val="000000" w:themeColor="text1"/>
        </w:rPr>
        <w:t>W</w:t>
      </w:r>
      <w:r w:rsidR="0010169F" w:rsidRPr="00C6701F">
        <w:rPr>
          <w:bCs/>
          <w:color w:val="000000" w:themeColor="text1"/>
        </w:rPr>
        <w:t xml:space="preserve">e </w:t>
      </w:r>
      <w:r>
        <w:rPr>
          <w:bCs/>
          <w:color w:val="000000" w:themeColor="text1"/>
        </w:rPr>
        <w:t xml:space="preserve">also </w:t>
      </w:r>
      <w:r w:rsidR="0010169F" w:rsidRPr="00C6701F">
        <w:rPr>
          <w:bCs/>
          <w:color w:val="000000" w:themeColor="text1"/>
        </w:rPr>
        <w:t xml:space="preserve">attended the </w:t>
      </w:r>
      <w:r w:rsidR="003C7A60" w:rsidRPr="00C6701F">
        <w:rPr>
          <w:bCs/>
          <w:color w:val="000000" w:themeColor="text1"/>
          <w:lang w:val="en-US"/>
        </w:rPr>
        <w:t>Inter</w:t>
      </w:r>
      <w:r w:rsidR="0010169F" w:rsidRPr="00C6701F">
        <w:rPr>
          <w:bCs/>
          <w:color w:val="000000" w:themeColor="text1"/>
          <w:lang w:val="en-US"/>
        </w:rPr>
        <w:t>national</w:t>
      </w:r>
      <w:r>
        <w:rPr>
          <w:bCs/>
          <w:color w:val="000000" w:themeColor="text1"/>
          <w:lang w:val="en-US"/>
        </w:rPr>
        <w:t xml:space="preserve"> Medical &amp; Commercial</w:t>
      </w:r>
      <w:r w:rsidR="003C7A60" w:rsidRPr="00C6701F">
        <w:rPr>
          <w:bCs/>
          <w:color w:val="000000" w:themeColor="text1"/>
          <w:lang w:val="en-US"/>
        </w:rPr>
        <w:t xml:space="preserve"> meeting</w:t>
      </w:r>
      <w:r w:rsidR="0010169F" w:rsidRPr="00C6701F">
        <w:rPr>
          <w:bCs/>
          <w:color w:val="000000" w:themeColor="text1"/>
          <w:lang w:val="en-US"/>
        </w:rPr>
        <w:t xml:space="preserve">.  The attendees came from </w:t>
      </w:r>
      <w:r w:rsidR="0010169F" w:rsidRPr="00C6701F">
        <w:rPr>
          <w:iCs/>
          <w:color w:val="000000" w:themeColor="text1"/>
          <w:lang w:val="en-US"/>
        </w:rPr>
        <w:t>GMD</w:t>
      </w:r>
      <w:r w:rsidR="0010169F" w:rsidRPr="00C6701F">
        <w:rPr>
          <w:color w:val="000000" w:themeColor="text1"/>
        </w:rPr>
        <w:t xml:space="preserve">, </w:t>
      </w:r>
      <w:r w:rsidR="0010169F" w:rsidRPr="00C6701F">
        <w:rPr>
          <w:iCs/>
          <w:color w:val="000000" w:themeColor="text1"/>
          <w:lang w:val="en-US"/>
        </w:rPr>
        <w:t>International Region</w:t>
      </w:r>
      <w:r w:rsidR="0010169F" w:rsidRPr="00C6701F">
        <w:rPr>
          <w:color w:val="000000" w:themeColor="text1"/>
        </w:rPr>
        <w:t xml:space="preserve">, </w:t>
      </w:r>
      <w:r w:rsidR="0010169F" w:rsidRPr="00C6701F">
        <w:rPr>
          <w:iCs/>
          <w:color w:val="000000" w:themeColor="text1"/>
          <w:lang w:val="en-US"/>
        </w:rPr>
        <w:t>Asia Area</w:t>
      </w:r>
      <w:r w:rsidR="0010169F" w:rsidRPr="00C6701F">
        <w:rPr>
          <w:color w:val="000000" w:themeColor="text1"/>
        </w:rPr>
        <w:t xml:space="preserve">, </w:t>
      </w:r>
      <w:r w:rsidR="0010169F" w:rsidRPr="00C6701F">
        <w:rPr>
          <w:iCs/>
          <w:color w:val="000000" w:themeColor="text1"/>
          <w:lang w:val="en-US"/>
        </w:rPr>
        <w:t>Brazil</w:t>
      </w:r>
      <w:r w:rsidR="0010169F" w:rsidRPr="00C6701F">
        <w:rPr>
          <w:color w:val="000000" w:themeColor="text1"/>
        </w:rPr>
        <w:t xml:space="preserve">, </w:t>
      </w:r>
      <w:r w:rsidR="0010169F" w:rsidRPr="00C6701F">
        <w:rPr>
          <w:iCs/>
          <w:color w:val="000000" w:themeColor="text1"/>
          <w:lang w:val="en-US"/>
        </w:rPr>
        <w:t>Russia</w:t>
      </w:r>
      <w:r w:rsidR="0010169F" w:rsidRPr="00C6701F">
        <w:rPr>
          <w:color w:val="000000" w:themeColor="text1"/>
        </w:rPr>
        <w:t xml:space="preserve">, </w:t>
      </w:r>
      <w:proofErr w:type="spellStart"/>
      <w:r w:rsidR="0010169F" w:rsidRPr="00C6701F">
        <w:rPr>
          <w:iCs/>
          <w:color w:val="000000" w:themeColor="text1"/>
          <w:lang w:val="en-US"/>
        </w:rPr>
        <w:t>LatAm</w:t>
      </w:r>
      <w:proofErr w:type="spellEnd"/>
      <w:r w:rsidR="0010169F" w:rsidRPr="00C6701F">
        <w:rPr>
          <w:color w:val="000000" w:themeColor="text1"/>
        </w:rPr>
        <w:t xml:space="preserve"> and </w:t>
      </w:r>
      <w:r w:rsidR="0010169F" w:rsidRPr="00C6701F">
        <w:rPr>
          <w:iCs/>
          <w:color w:val="000000" w:themeColor="text1"/>
          <w:lang w:val="en-US"/>
        </w:rPr>
        <w:t>MEA</w:t>
      </w:r>
      <w:r>
        <w:rPr>
          <w:iCs/>
          <w:color w:val="000000" w:themeColor="text1"/>
          <w:lang w:val="en-US"/>
        </w:rPr>
        <w:t xml:space="preserve"> and </w:t>
      </w:r>
      <w:r w:rsidR="00C659B1">
        <w:rPr>
          <w:color w:val="000000" w:themeColor="text1"/>
          <w:lang w:val="en-US"/>
        </w:rPr>
        <w:t>discussed</w:t>
      </w:r>
      <w:r w:rsidR="003A7D51" w:rsidRPr="00C6701F">
        <w:rPr>
          <w:color w:val="000000" w:themeColor="text1"/>
          <w:lang w:val="en-US"/>
        </w:rPr>
        <w:t xml:space="preserve"> the </w:t>
      </w:r>
      <w:r w:rsidRPr="00C6701F">
        <w:rPr>
          <w:iCs/>
          <w:color w:val="000000" w:themeColor="text1"/>
          <w:lang w:val="en-US"/>
        </w:rPr>
        <w:t>alignment</w:t>
      </w:r>
      <w:r w:rsidR="003C7A60" w:rsidRPr="00C6701F">
        <w:rPr>
          <w:iCs/>
          <w:color w:val="000000" w:themeColor="text1"/>
          <w:lang w:val="en-US"/>
        </w:rPr>
        <w:t xml:space="preserve"> in medical</w:t>
      </w:r>
      <w:r w:rsidR="00C659B1">
        <w:rPr>
          <w:iCs/>
          <w:color w:val="000000" w:themeColor="text1"/>
          <w:lang w:val="en-US"/>
        </w:rPr>
        <w:t xml:space="preserve"> priorities in EGFR, HRD and IO and how to</w:t>
      </w:r>
      <w:r w:rsidR="003A7D51" w:rsidRPr="00C6701F">
        <w:rPr>
          <w:iCs/>
          <w:color w:val="000000" w:themeColor="text1"/>
          <w:lang w:val="en-US"/>
        </w:rPr>
        <w:t xml:space="preserve"> share best practice in these areas.</w:t>
      </w:r>
    </w:p>
    <w:p w14:paraId="25956855" w14:textId="494B7E65" w:rsidR="00DE3118" w:rsidRPr="00C6701F" w:rsidRDefault="00C659B1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ADA 2017 </w:t>
      </w:r>
    </w:p>
    <w:p w14:paraId="2A0DDA56" w14:textId="293C3B97" w:rsidR="00072EFB" w:rsidRPr="00C6701F" w:rsidRDefault="008943BA" w:rsidP="00072EFB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The </w:t>
      </w:r>
      <w:r w:rsidR="00072EFB" w:rsidRPr="00C6701F">
        <w:rPr>
          <w:bCs/>
          <w:color w:val="000000" w:themeColor="text1"/>
        </w:rPr>
        <w:t>American Diabetes Association annual conference addresses Medical, Health, Nutrition, Metabolic Diseases, Diabetes, Endocrinology and Type 2 Diabetes and is attended by over 16000 professionals from across the globe.</w:t>
      </w:r>
    </w:p>
    <w:p w14:paraId="7B642161" w14:textId="3AAB8F5F" w:rsidR="00467AC8" w:rsidRPr="00C6701F" w:rsidRDefault="00467AC8" w:rsidP="00072EFB">
      <w:pPr>
        <w:rPr>
          <w:bCs/>
          <w:color w:val="000000" w:themeColor="text1"/>
        </w:rPr>
      </w:pPr>
      <w:r w:rsidRPr="00C6701F">
        <w:rPr>
          <w:bCs/>
          <w:color w:val="000000" w:themeColor="text1"/>
        </w:rPr>
        <w:t xml:space="preserve">The events </w:t>
      </w:r>
      <w:r w:rsidR="00DE7C5E" w:rsidRPr="00C6701F">
        <w:rPr>
          <w:bCs/>
          <w:color w:val="000000" w:themeColor="text1"/>
        </w:rPr>
        <w:t>included</w:t>
      </w:r>
      <w:r w:rsidR="008943BA">
        <w:rPr>
          <w:bCs/>
          <w:color w:val="000000" w:themeColor="text1"/>
        </w:rPr>
        <w:t xml:space="preserve"> the International Medical and Commercial </w:t>
      </w:r>
      <w:r w:rsidR="00DE7C5E" w:rsidRPr="00C6701F">
        <w:rPr>
          <w:bCs/>
          <w:color w:val="000000" w:themeColor="text1"/>
        </w:rPr>
        <w:t xml:space="preserve">meeting, </w:t>
      </w:r>
      <w:r w:rsidR="008943BA">
        <w:rPr>
          <w:bCs/>
          <w:color w:val="000000" w:themeColor="text1"/>
        </w:rPr>
        <w:t>and</w:t>
      </w:r>
      <w:r w:rsidR="00DE7C5E" w:rsidRPr="00C6701F">
        <w:rPr>
          <w:bCs/>
          <w:color w:val="000000" w:themeColor="text1"/>
        </w:rPr>
        <w:t xml:space="preserve"> the international centre</w:t>
      </w:r>
      <w:r w:rsidR="008943BA">
        <w:rPr>
          <w:bCs/>
          <w:color w:val="000000" w:themeColor="text1"/>
        </w:rPr>
        <w:t xml:space="preserve"> of excellence</w:t>
      </w:r>
      <w:r w:rsidR="00DE7C5E" w:rsidRPr="00C6701F">
        <w:rPr>
          <w:bCs/>
          <w:color w:val="000000" w:themeColor="text1"/>
        </w:rPr>
        <w:t>.</w:t>
      </w:r>
    </w:p>
    <w:p w14:paraId="4C3E502A" w14:textId="5E4706D8" w:rsidR="006A5B6C" w:rsidRPr="00C6701F" w:rsidRDefault="008943BA" w:rsidP="006A5B6C">
      <w:pPr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="006B23BD" w:rsidRPr="00C6701F">
        <w:rPr>
          <w:bCs/>
          <w:color w:val="000000" w:themeColor="text1"/>
        </w:rPr>
        <w:t xml:space="preserve">he </w:t>
      </w:r>
      <w:r w:rsidR="006A5B6C" w:rsidRPr="00C6701F">
        <w:rPr>
          <w:bCs/>
          <w:color w:val="000000" w:themeColor="text1"/>
          <w:lang w:val="en-US"/>
        </w:rPr>
        <w:t>Intern</w:t>
      </w:r>
      <w:r w:rsidR="0010254D">
        <w:rPr>
          <w:bCs/>
          <w:color w:val="000000" w:themeColor="text1"/>
          <w:lang w:val="en-US"/>
        </w:rPr>
        <w:t xml:space="preserve">ational Medical &amp; Commercial </w:t>
      </w:r>
      <w:r w:rsidR="006A5B6C" w:rsidRPr="00C6701F">
        <w:rPr>
          <w:bCs/>
          <w:color w:val="000000" w:themeColor="text1"/>
          <w:lang w:val="en-US"/>
        </w:rPr>
        <w:t>meeting</w:t>
      </w:r>
      <w:r w:rsidR="006B23BD" w:rsidRPr="00C6701F">
        <w:rPr>
          <w:bCs/>
          <w:color w:val="000000" w:themeColor="text1"/>
          <w:lang w:val="en-US"/>
        </w:rPr>
        <w:t xml:space="preserve"> was </w:t>
      </w:r>
      <w:r w:rsidR="006B23BD" w:rsidRPr="00C6701F">
        <w:rPr>
          <w:bCs/>
          <w:color w:val="000000" w:themeColor="text1"/>
        </w:rPr>
        <w:t>chaired by</w:t>
      </w:r>
      <w:r w:rsidR="006A5B6C" w:rsidRPr="00C6701F">
        <w:rPr>
          <w:bCs/>
          <w:color w:val="000000" w:themeColor="text1"/>
          <w:lang w:val="en-US"/>
        </w:rPr>
        <w:t xml:space="preserve"> Filip Surmont, Diabetes M</w:t>
      </w:r>
      <w:r w:rsidR="0010254D">
        <w:rPr>
          <w:bCs/>
          <w:color w:val="000000" w:themeColor="text1"/>
          <w:lang w:val="en-US"/>
        </w:rPr>
        <w:t>edical Director of</w:t>
      </w:r>
      <w:r w:rsidR="002007F5" w:rsidRPr="00C6701F">
        <w:rPr>
          <w:bCs/>
          <w:color w:val="000000" w:themeColor="text1"/>
          <w:lang w:val="en-US"/>
        </w:rPr>
        <w:t xml:space="preserve"> International </w:t>
      </w:r>
      <w:r w:rsidR="006B23BD" w:rsidRPr="00C6701F">
        <w:rPr>
          <w:bCs/>
          <w:color w:val="000000" w:themeColor="text1"/>
          <w:lang w:val="en-US"/>
        </w:rPr>
        <w:t>and</w:t>
      </w:r>
      <w:r w:rsidR="006A5B6C" w:rsidRPr="00C6701F">
        <w:rPr>
          <w:bCs/>
          <w:color w:val="000000" w:themeColor="text1"/>
          <w:lang w:val="en-US"/>
        </w:rPr>
        <w:t xml:space="preserve"> Sabine B</w:t>
      </w:r>
      <w:r w:rsidR="0010254D">
        <w:rPr>
          <w:bCs/>
          <w:color w:val="000000" w:themeColor="text1"/>
          <w:lang w:val="en-US"/>
        </w:rPr>
        <w:t xml:space="preserve">ender, Diabetes Brand Director of </w:t>
      </w:r>
      <w:r w:rsidR="006A5B6C" w:rsidRPr="00C6701F">
        <w:rPr>
          <w:bCs/>
          <w:color w:val="000000" w:themeColor="text1"/>
          <w:lang w:val="en-US"/>
        </w:rPr>
        <w:t>International</w:t>
      </w:r>
      <w:r w:rsidR="006B23BD" w:rsidRPr="00C6701F">
        <w:rPr>
          <w:bCs/>
          <w:color w:val="000000" w:themeColor="text1"/>
          <w:lang w:val="en-US"/>
        </w:rPr>
        <w:t>.</w:t>
      </w:r>
      <w:r w:rsidR="00956C8A">
        <w:rPr>
          <w:bCs/>
          <w:color w:val="000000" w:themeColor="text1"/>
        </w:rPr>
        <w:t xml:space="preserve"> </w:t>
      </w:r>
      <w:r w:rsidR="006B23BD" w:rsidRPr="00C6701F">
        <w:rPr>
          <w:bCs/>
          <w:color w:val="000000" w:themeColor="text1"/>
          <w:lang w:val="en-US"/>
        </w:rPr>
        <w:t>T</w:t>
      </w:r>
      <w:r>
        <w:rPr>
          <w:bCs/>
          <w:color w:val="000000" w:themeColor="text1"/>
          <w:lang w:val="en-US"/>
        </w:rPr>
        <w:t xml:space="preserve">he </w:t>
      </w:r>
      <w:r w:rsidR="006B23BD" w:rsidRPr="00C6701F">
        <w:rPr>
          <w:bCs/>
          <w:color w:val="000000" w:themeColor="text1"/>
          <w:lang w:val="en-US"/>
        </w:rPr>
        <w:t>meeting</w:t>
      </w:r>
      <w:r>
        <w:rPr>
          <w:bCs/>
          <w:color w:val="000000" w:themeColor="text1"/>
          <w:lang w:val="en-US"/>
        </w:rPr>
        <w:t xml:space="preserve"> </w:t>
      </w:r>
      <w:r w:rsidR="00956C8A">
        <w:rPr>
          <w:bCs/>
          <w:color w:val="000000" w:themeColor="text1"/>
          <w:lang w:val="en-US"/>
        </w:rPr>
        <w:t>attempted</w:t>
      </w:r>
      <w:r w:rsidR="006B23BD" w:rsidRPr="00C6701F">
        <w:rPr>
          <w:bCs/>
          <w:color w:val="000000" w:themeColor="text1"/>
          <w:lang w:val="en-US"/>
        </w:rPr>
        <w:t xml:space="preserve"> t</w:t>
      </w:r>
      <w:r w:rsidR="006A5B6C" w:rsidRPr="00C6701F">
        <w:rPr>
          <w:bCs/>
          <w:color w:val="000000" w:themeColor="text1"/>
          <w:lang w:val="en-US"/>
        </w:rPr>
        <w:t xml:space="preserve">o build a community and </w:t>
      </w:r>
      <w:r w:rsidR="00956C8A">
        <w:rPr>
          <w:bCs/>
          <w:color w:val="000000" w:themeColor="text1"/>
          <w:lang w:val="en-US"/>
        </w:rPr>
        <w:t xml:space="preserve">facilitate </w:t>
      </w:r>
      <w:r w:rsidR="0010254D" w:rsidRPr="00C6701F">
        <w:rPr>
          <w:bCs/>
          <w:color w:val="000000" w:themeColor="text1"/>
          <w:lang w:val="en-US"/>
        </w:rPr>
        <w:t>longer-term</w:t>
      </w:r>
      <w:r w:rsidR="006B23BD" w:rsidRPr="00C6701F">
        <w:rPr>
          <w:bCs/>
          <w:color w:val="000000" w:themeColor="text1"/>
          <w:lang w:val="en-US"/>
        </w:rPr>
        <w:t xml:space="preserve"> conversation</w:t>
      </w:r>
      <w:r w:rsidR="00956C8A">
        <w:rPr>
          <w:bCs/>
          <w:color w:val="000000" w:themeColor="text1"/>
          <w:lang w:val="en-US"/>
        </w:rPr>
        <w:t>s</w:t>
      </w:r>
      <w:r w:rsidR="006B23BD" w:rsidRPr="00C6701F">
        <w:rPr>
          <w:bCs/>
          <w:color w:val="000000" w:themeColor="text1"/>
          <w:lang w:val="en-US"/>
        </w:rPr>
        <w:t xml:space="preserve"> amongst the members</w:t>
      </w:r>
      <w:r w:rsidR="006A5B6C" w:rsidRPr="00C6701F">
        <w:rPr>
          <w:bCs/>
          <w:color w:val="000000" w:themeColor="text1"/>
          <w:lang w:val="en-US"/>
        </w:rPr>
        <w:t xml:space="preserve">. </w:t>
      </w:r>
    </w:p>
    <w:p w14:paraId="45BB5C15" w14:textId="03F823F2" w:rsidR="006A5B6C" w:rsidRPr="00C6701F" w:rsidRDefault="008943BA" w:rsidP="006A5B6C">
      <w:pPr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2007F5" w:rsidRPr="00C6701F">
        <w:rPr>
          <w:bCs/>
          <w:color w:val="000000" w:themeColor="text1"/>
        </w:rPr>
        <w:t xml:space="preserve">e </w:t>
      </w:r>
      <w:r>
        <w:rPr>
          <w:bCs/>
          <w:color w:val="000000" w:themeColor="text1"/>
        </w:rPr>
        <w:t xml:space="preserve">also </w:t>
      </w:r>
      <w:r w:rsidR="002007F5" w:rsidRPr="00C6701F">
        <w:rPr>
          <w:bCs/>
          <w:color w:val="000000" w:themeColor="text1"/>
        </w:rPr>
        <w:t xml:space="preserve">attended the </w:t>
      </w:r>
      <w:r w:rsidR="006A5B6C" w:rsidRPr="00C6701F">
        <w:rPr>
          <w:bCs/>
          <w:color w:val="000000" w:themeColor="text1"/>
        </w:rPr>
        <w:t>CVD Real International Scientific Expert Forum</w:t>
      </w:r>
      <w:r w:rsidR="0010254D">
        <w:rPr>
          <w:bCs/>
          <w:color w:val="000000" w:themeColor="text1"/>
        </w:rPr>
        <w:t xml:space="preserve"> and were represented by</w:t>
      </w:r>
      <w:r w:rsidR="007301CA" w:rsidRPr="00C6701F">
        <w:rPr>
          <w:bCs/>
          <w:color w:val="000000" w:themeColor="text1"/>
        </w:rPr>
        <w:t xml:space="preserve"> Alejandra </w:t>
      </w:r>
      <w:r w:rsidR="007301CA" w:rsidRPr="003311A9">
        <w:rPr>
          <w:bCs/>
          <w:color w:val="000000" w:themeColor="text1"/>
        </w:rPr>
        <w:t xml:space="preserve">Silva, Diabetes Medical Affairs Manager, Mexico, </w:t>
      </w:r>
      <w:proofErr w:type="spellStart"/>
      <w:r w:rsidR="007301CA" w:rsidRPr="003311A9">
        <w:rPr>
          <w:bCs/>
          <w:color w:val="000000" w:themeColor="text1"/>
        </w:rPr>
        <w:t>Jass</w:t>
      </w:r>
      <w:proofErr w:type="spellEnd"/>
      <w:r w:rsidR="007301CA" w:rsidRPr="003311A9">
        <w:rPr>
          <w:bCs/>
          <w:color w:val="000000" w:themeColor="text1"/>
        </w:rPr>
        <w:t xml:space="preserve"> Liew, Diabetes Medical Advisor, Malaysia, Isabella </w:t>
      </w:r>
      <w:proofErr w:type="spellStart"/>
      <w:r w:rsidR="007301CA" w:rsidRPr="003311A9">
        <w:rPr>
          <w:bCs/>
          <w:color w:val="000000" w:themeColor="text1"/>
        </w:rPr>
        <w:t>Laba</w:t>
      </w:r>
      <w:proofErr w:type="spellEnd"/>
      <w:r w:rsidR="007301CA" w:rsidRPr="003311A9">
        <w:rPr>
          <w:bCs/>
          <w:color w:val="000000" w:themeColor="text1"/>
        </w:rPr>
        <w:t xml:space="preserve">, Diabetes Medical Manager, Brazil and Christian </w:t>
      </w:r>
      <w:proofErr w:type="spellStart"/>
      <w:r w:rsidR="007301CA" w:rsidRPr="003311A9">
        <w:rPr>
          <w:bCs/>
          <w:color w:val="000000" w:themeColor="text1"/>
        </w:rPr>
        <w:t>Wichterman</w:t>
      </w:r>
      <w:proofErr w:type="spellEnd"/>
      <w:r w:rsidR="007301CA" w:rsidRPr="003311A9">
        <w:rPr>
          <w:bCs/>
          <w:color w:val="000000" w:themeColor="text1"/>
        </w:rPr>
        <w:t xml:space="preserve">, </w:t>
      </w:r>
      <w:proofErr w:type="spellStart"/>
      <w:r w:rsidR="007301CA" w:rsidRPr="003311A9">
        <w:rPr>
          <w:bCs/>
          <w:color w:val="000000" w:themeColor="text1"/>
        </w:rPr>
        <w:t>Forxiga</w:t>
      </w:r>
      <w:proofErr w:type="spellEnd"/>
      <w:r w:rsidR="007301CA" w:rsidRPr="003311A9">
        <w:rPr>
          <w:bCs/>
          <w:color w:val="000000" w:themeColor="text1"/>
        </w:rPr>
        <w:t xml:space="preserve"> Director, US.</w:t>
      </w:r>
      <w:r w:rsidR="00956C8A" w:rsidRPr="003311A9">
        <w:rPr>
          <w:bCs/>
          <w:color w:val="000000" w:themeColor="text1"/>
        </w:rPr>
        <w:t xml:space="preserve">  </w:t>
      </w:r>
      <w:r w:rsidR="002152F1" w:rsidRPr="003311A9">
        <w:rPr>
          <w:bCs/>
          <w:color w:val="000000" w:themeColor="text1"/>
          <w:lang w:val="en-US"/>
        </w:rPr>
        <w:t>T</w:t>
      </w:r>
      <w:r w:rsidR="0012526C" w:rsidRPr="003311A9">
        <w:rPr>
          <w:bCs/>
          <w:color w:val="000000" w:themeColor="text1"/>
          <w:lang w:val="en-US"/>
        </w:rPr>
        <w:t xml:space="preserve">his aimed to </w:t>
      </w:r>
      <w:r w:rsidR="00956C8A" w:rsidRPr="003311A9">
        <w:rPr>
          <w:bCs/>
          <w:color w:val="000000" w:themeColor="text1"/>
          <w:lang w:val="en-US"/>
        </w:rPr>
        <w:t>launch</w:t>
      </w:r>
      <w:r w:rsidR="006A5B6C" w:rsidRPr="003311A9">
        <w:rPr>
          <w:bCs/>
          <w:color w:val="000000" w:themeColor="text1"/>
          <w:lang w:val="en-US"/>
        </w:rPr>
        <w:t xml:space="preserve"> CVD REAL Kickstart in</w:t>
      </w:r>
      <w:r w:rsidR="00956C8A" w:rsidRPr="003311A9">
        <w:rPr>
          <w:bCs/>
          <w:color w:val="000000" w:themeColor="text1"/>
          <w:lang w:val="en-US"/>
        </w:rPr>
        <w:t>to the International region,</w:t>
      </w:r>
      <w:r w:rsidR="002152F1" w:rsidRPr="003311A9">
        <w:rPr>
          <w:bCs/>
          <w:color w:val="000000" w:themeColor="text1"/>
          <w:lang w:val="en-US"/>
        </w:rPr>
        <w:t xml:space="preserve"> to i</w:t>
      </w:r>
      <w:r w:rsidR="006A5B6C" w:rsidRPr="003311A9">
        <w:rPr>
          <w:bCs/>
          <w:color w:val="000000" w:themeColor="text1"/>
          <w:lang w:val="en-US"/>
        </w:rPr>
        <w:t>dentify</w:t>
      </w:r>
      <w:r w:rsidR="002152F1" w:rsidRPr="003311A9">
        <w:rPr>
          <w:bCs/>
          <w:color w:val="000000" w:themeColor="text1"/>
          <w:lang w:val="en-US"/>
        </w:rPr>
        <w:t xml:space="preserve"> any </w:t>
      </w:r>
      <w:r w:rsidR="006A5B6C" w:rsidRPr="003311A9">
        <w:rPr>
          <w:bCs/>
          <w:color w:val="000000" w:themeColor="text1"/>
          <w:lang w:val="en-US"/>
        </w:rPr>
        <w:t>gaps</w:t>
      </w:r>
      <w:r w:rsidR="00956C8A" w:rsidRPr="003311A9">
        <w:rPr>
          <w:bCs/>
          <w:color w:val="000000" w:themeColor="text1"/>
          <w:lang w:val="en-US"/>
        </w:rPr>
        <w:t>,</w:t>
      </w:r>
      <w:r w:rsidR="006A5B6C" w:rsidRPr="003311A9">
        <w:rPr>
          <w:bCs/>
          <w:color w:val="000000" w:themeColor="text1"/>
          <w:lang w:val="en-US"/>
        </w:rPr>
        <w:t xml:space="preserve"> and </w:t>
      </w:r>
      <w:r w:rsidR="00956C8A" w:rsidRPr="003311A9">
        <w:rPr>
          <w:bCs/>
          <w:color w:val="000000" w:themeColor="text1"/>
          <w:lang w:val="en-US"/>
        </w:rPr>
        <w:t>to</w:t>
      </w:r>
      <w:r w:rsidR="00956C8A">
        <w:rPr>
          <w:bCs/>
          <w:color w:val="000000" w:themeColor="text1"/>
          <w:lang w:val="en-US"/>
        </w:rPr>
        <w:t xml:space="preserve"> </w:t>
      </w:r>
      <w:r w:rsidR="006A5B6C" w:rsidRPr="00C6701F">
        <w:rPr>
          <w:bCs/>
          <w:color w:val="000000" w:themeColor="text1"/>
          <w:lang w:val="en-US"/>
        </w:rPr>
        <w:t>build platforms for future life cycle management.</w:t>
      </w:r>
      <w:r w:rsidR="002152F1" w:rsidRPr="00C6701F">
        <w:rPr>
          <w:bCs/>
          <w:color w:val="000000" w:themeColor="text1"/>
          <w:lang w:val="en-US"/>
        </w:rPr>
        <w:t xml:space="preserve"> </w:t>
      </w:r>
    </w:p>
    <w:p w14:paraId="051C82DB" w14:textId="2FCC4663" w:rsidR="00EF39F6" w:rsidRPr="0010254D" w:rsidRDefault="0012526C" w:rsidP="003F5BA5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We also</w:t>
      </w:r>
      <w:r w:rsidR="002152F1" w:rsidRPr="00C6701F">
        <w:rPr>
          <w:bCs/>
          <w:color w:val="000000" w:themeColor="text1"/>
        </w:rPr>
        <w:t xml:space="preserve"> attended the I</w:t>
      </w:r>
      <w:proofErr w:type="spellStart"/>
      <w:r w:rsidR="002152F1" w:rsidRPr="00C6701F">
        <w:rPr>
          <w:bCs/>
          <w:color w:val="000000" w:themeColor="text1"/>
          <w:lang w:val="en-US"/>
        </w:rPr>
        <w:t>nternational</w:t>
      </w:r>
      <w:proofErr w:type="spellEnd"/>
      <w:r w:rsidR="003F5BA5" w:rsidRPr="00C6701F">
        <w:rPr>
          <w:bCs/>
          <w:color w:val="000000" w:themeColor="text1"/>
          <w:lang w:val="en-US"/>
        </w:rPr>
        <w:t xml:space="preserve"> Region Advisory</w:t>
      </w:r>
      <w:r w:rsidR="002152F1" w:rsidRPr="00C6701F">
        <w:rPr>
          <w:bCs/>
          <w:color w:val="000000" w:themeColor="text1"/>
          <w:lang w:val="en-US"/>
        </w:rPr>
        <w:t xml:space="preserve"> </w:t>
      </w:r>
      <w:r w:rsidR="003F5BA5" w:rsidRPr="00C6701F">
        <w:rPr>
          <w:bCs/>
          <w:color w:val="000000" w:themeColor="text1"/>
          <w:lang w:val="en-US"/>
        </w:rPr>
        <w:t>Board</w:t>
      </w:r>
      <w:r w:rsidR="002152F1" w:rsidRPr="00C6701F">
        <w:rPr>
          <w:bCs/>
          <w:color w:val="000000" w:themeColor="text1"/>
          <w:lang w:val="en-US"/>
        </w:rPr>
        <w:t xml:space="preserve"> </w:t>
      </w:r>
      <w:r w:rsidR="003F5BA5" w:rsidRPr="00C6701F">
        <w:rPr>
          <w:bCs/>
          <w:color w:val="000000" w:themeColor="text1"/>
          <w:lang w:val="en-US"/>
        </w:rPr>
        <w:t>on the Early use of SGL</w:t>
      </w:r>
      <w:r w:rsidR="002152F1" w:rsidRPr="00C6701F">
        <w:rPr>
          <w:bCs/>
          <w:color w:val="000000" w:themeColor="text1"/>
          <w:lang w:val="en-US"/>
        </w:rPr>
        <w:t>T2i in treatment of T2DM.</w:t>
      </w:r>
      <w:r w:rsidR="0010254D">
        <w:rPr>
          <w:bCs/>
          <w:color w:val="000000" w:themeColor="text1"/>
          <w:lang w:val="en-US"/>
        </w:rPr>
        <w:t xml:space="preserve"> </w:t>
      </w:r>
      <w:r w:rsidR="00956C8A">
        <w:rPr>
          <w:bCs/>
          <w:color w:val="000000" w:themeColor="text1"/>
        </w:rPr>
        <w:t>The Astra</w:t>
      </w:r>
      <w:r w:rsidR="00634D27">
        <w:rPr>
          <w:bCs/>
          <w:color w:val="000000" w:themeColor="text1"/>
        </w:rPr>
        <w:t xml:space="preserve">Zeneca delegates </w:t>
      </w:r>
      <w:r w:rsidR="00EF39F6" w:rsidRPr="00C6701F">
        <w:rPr>
          <w:bCs/>
          <w:color w:val="000000" w:themeColor="text1"/>
        </w:rPr>
        <w:t xml:space="preserve">included Alejandra Silva, Diabetes Medical Affairs Manager, Mexico, </w:t>
      </w:r>
      <w:proofErr w:type="spellStart"/>
      <w:r w:rsidR="00EF39F6" w:rsidRPr="00C6701F">
        <w:rPr>
          <w:bCs/>
          <w:color w:val="000000" w:themeColor="text1"/>
        </w:rPr>
        <w:t>Jass</w:t>
      </w:r>
      <w:proofErr w:type="spellEnd"/>
      <w:r w:rsidR="00EF39F6" w:rsidRPr="00C6701F">
        <w:rPr>
          <w:bCs/>
          <w:color w:val="000000" w:themeColor="text1"/>
        </w:rPr>
        <w:t xml:space="preserve"> Liew, Diabetes Medical Advisor, Malaysia, Isabella </w:t>
      </w:r>
      <w:proofErr w:type="spellStart"/>
      <w:r w:rsidR="00EF39F6" w:rsidRPr="00C6701F">
        <w:rPr>
          <w:bCs/>
          <w:color w:val="000000" w:themeColor="text1"/>
        </w:rPr>
        <w:t>Laba</w:t>
      </w:r>
      <w:proofErr w:type="spellEnd"/>
      <w:r w:rsidR="00EF39F6" w:rsidRPr="00C6701F">
        <w:rPr>
          <w:bCs/>
          <w:color w:val="000000" w:themeColor="text1"/>
        </w:rPr>
        <w:t xml:space="preserve">, Diabetes Medical Manager, Brazil, and Christian </w:t>
      </w:r>
      <w:proofErr w:type="spellStart"/>
      <w:r w:rsidR="00EF39F6" w:rsidRPr="00C6701F">
        <w:rPr>
          <w:bCs/>
          <w:color w:val="000000" w:themeColor="text1"/>
        </w:rPr>
        <w:t>Wichterman</w:t>
      </w:r>
      <w:proofErr w:type="spellEnd"/>
      <w:r w:rsidR="00EF39F6" w:rsidRPr="00C6701F">
        <w:rPr>
          <w:bCs/>
          <w:color w:val="000000" w:themeColor="text1"/>
        </w:rPr>
        <w:t xml:space="preserve">, </w:t>
      </w:r>
      <w:proofErr w:type="spellStart"/>
      <w:r w:rsidR="00EF39F6" w:rsidRPr="00C6701F">
        <w:rPr>
          <w:bCs/>
          <w:color w:val="000000" w:themeColor="text1"/>
        </w:rPr>
        <w:t>Forxiga</w:t>
      </w:r>
      <w:proofErr w:type="spellEnd"/>
      <w:r w:rsidR="00EF39F6" w:rsidRPr="00C6701F">
        <w:rPr>
          <w:bCs/>
          <w:color w:val="000000" w:themeColor="text1"/>
        </w:rPr>
        <w:t xml:space="preserve"> Director, US.</w:t>
      </w:r>
    </w:p>
    <w:p w14:paraId="165F2A6A" w14:textId="71B663E2" w:rsidR="00657CC0" w:rsidRPr="00C6701F" w:rsidRDefault="0010254D" w:rsidP="00657CC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At </w:t>
      </w:r>
      <w:r w:rsidR="00F672FA" w:rsidRPr="00C6701F">
        <w:rPr>
          <w:bCs/>
          <w:color w:val="000000" w:themeColor="text1"/>
        </w:rPr>
        <w:t xml:space="preserve">the </w:t>
      </w:r>
      <w:r w:rsidR="00657CC0" w:rsidRPr="00C6701F">
        <w:rPr>
          <w:bCs/>
          <w:color w:val="000000" w:themeColor="text1"/>
          <w:lang w:val="en-US"/>
        </w:rPr>
        <w:t>Internation</w:t>
      </w:r>
      <w:r w:rsidR="00956C8A">
        <w:rPr>
          <w:bCs/>
          <w:color w:val="000000" w:themeColor="text1"/>
          <w:lang w:val="en-US"/>
        </w:rPr>
        <w:t>al Centre of E</w:t>
      </w:r>
      <w:r w:rsidR="005E7900">
        <w:rPr>
          <w:bCs/>
          <w:color w:val="000000" w:themeColor="text1"/>
          <w:lang w:val="en-US"/>
        </w:rPr>
        <w:t>xcellence</w:t>
      </w:r>
      <w:r w:rsidR="00956C8A">
        <w:rPr>
          <w:bCs/>
          <w:color w:val="000000" w:themeColor="text1"/>
          <w:lang w:val="en-US"/>
        </w:rPr>
        <w:t>, there</w:t>
      </w:r>
      <w:r w:rsidR="00F672FA" w:rsidRPr="00C6701F">
        <w:rPr>
          <w:bCs/>
          <w:color w:val="000000" w:themeColor="text1"/>
          <w:lang w:val="en-US"/>
        </w:rPr>
        <w:t xml:space="preserve"> were HCP attendees </w:t>
      </w:r>
      <w:r w:rsidR="005B7FD6">
        <w:rPr>
          <w:bCs/>
          <w:color w:val="000000" w:themeColor="text1"/>
          <w:lang w:val="en-US"/>
        </w:rPr>
        <w:t xml:space="preserve">and </w:t>
      </w:r>
      <w:r w:rsidR="005B7FD6">
        <w:rPr>
          <w:bCs/>
          <w:color w:val="000000" w:themeColor="text1"/>
        </w:rPr>
        <w:t>t</w:t>
      </w:r>
      <w:r w:rsidR="00F672FA" w:rsidRPr="00C6701F">
        <w:rPr>
          <w:bCs/>
          <w:color w:val="000000" w:themeColor="text1"/>
        </w:rPr>
        <w:t xml:space="preserve">he Astra Zeneca attendees included Filip Surmont, Diabetes International Medical, Alejandra Silva, Diabetes Medical Affairs Manager, Mexico, and Isabella </w:t>
      </w:r>
      <w:proofErr w:type="spellStart"/>
      <w:r w:rsidR="00F672FA" w:rsidRPr="00C6701F">
        <w:rPr>
          <w:bCs/>
          <w:color w:val="000000" w:themeColor="text1"/>
        </w:rPr>
        <w:t>Laba</w:t>
      </w:r>
      <w:proofErr w:type="spellEnd"/>
      <w:r w:rsidR="00F672FA" w:rsidRPr="00C6701F">
        <w:rPr>
          <w:bCs/>
          <w:color w:val="000000" w:themeColor="text1"/>
        </w:rPr>
        <w:t>, Diabetes Medical Manager, Brazil.</w:t>
      </w:r>
    </w:p>
    <w:p w14:paraId="1B07C358" w14:textId="6DF52502" w:rsidR="00657CC0" w:rsidRPr="00C6701F" w:rsidRDefault="005B7FD6" w:rsidP="00657CC0">
      <w:pPr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The</w:t>
      </w:r>
      <w:r w:rsidR="00CD1BC9" w:rsidRPr="00C6701F">
        <w:rPr>
          <w:bCs/>
          <w:color w:val="000000" w:themeColor="text1"/>
          <w:lang w:val="en-US"/>
        </w:rPr>
        <w:t xml:space="preserve"> </w:t>
      </w:r>
      <w:proofErr w:type="spellStart"/>
      <w:r w:rsidR="00CD1BC9" w:rsidRPr="00C6701F">
        <w:rPr>
          <w:bCs/>
          <w:color w:val="000000" w:themeColor="text1"/>
          <w:lang w:val="en-US"/>
        </w:rPr>
        <w:t>centre</w:t>
      </w:r>
      <w:proofErr w:type="spellEnd"/>
      <w:r w:rsidR="00CD1BC9" w:rsidRPr="00C6701F">
        <w:rPr>
          <w:bCs/>
          <w:color w:val="000000" w:themeColor="text1"/>
          <w:lang w:val="en-US"/>
        </w:rPr>
        <w:t xml:space="preserve"> of excellence </w:t>
      </w:r>
      <w:r w:rsidR="0010254D">
        <w:rPr>
          <w:bCs/>
          <w:color w:val="000000" w:themeColor="text1"/>
          <w:lang w:val="en-US"/>
        </w:rPr>
        <w:t>showcased</w:t>
      </w:r>
      <w:r w:rsidR="00657CC0" w:rsidRPr="00C6701F">
        <w:rPr>
          <w:bCs/>
          <w:color w:val="000000" w:themeColor="text1"/>
          <w:lang w:val="en-US"/>
        </w:rPr>
        <w:t xml:space="preserve"> a state of the art </w:t>
      </w:r>
      <w:r w:rsidR="00634D27">
        <w:rPr>
          <w:bCs/>
          <w:color w:val="000000" w:themeColor="text1"/>
          <w:lang w:val="en-US"/>
        </w:rPr>
        <w:t>diabetes educational experience</w:t>
      </w:r>
      <w:r>
        <w:rPr>
          <w:bCs/>
          <w:color w:val="000000" w:themeColor="text1"/>
          <w:lang w:val="en-US"/>
        </w:rPr>
        <w:t xml:space="preserve"> and aimed to </w:t>
      </w:r>
      <w:r w:rsidR="00657CC0" w:rsidRPr="00C6701F">
        <w:rPr>
          <w:bCs/>
          <w:color w:val="000000" w:themeColor="text1"/>
          <w:lang w:val="en-US"/>
        </w:rPr>
        <w:t>establish AstraZeneca as a leader i</w:t>
      </w:r>
      <w:r w:rsidR="00956C8A">
        <w:rPr>
          <w:bCs/>
          <w:color w:val="000000" w:themeColor="text1"/>
          <w:lang w:val="en-US"/>
        </w:rPr>
        <w:t>n diabetes treatment,</w:t>
      </w:r>
      <w:r w:rsidR="003C2BBF">
        <w:rPr>
          <w:bCs/>
          <w:color w:val="000000" w:themeColor="text1"/>
          <w:lang w:val="en-US"/>
        </w:rPr>
        <w:t xml:space="preserve"> and</w:t>
      </w:r>
      <w:r w:rsidR="00634D27">
        <w:rPr>
          <w:bCs/>
          <w:color w:val="000000" w:themeColor="text1"/>
          <w:lang w:val="en-US"/>
        </w:rPr>
        <w:t xml:space="preserve"> </w:t>
      </w:r>
      <w:r w:rsidR="003C2BBF">
        <w:rPr>
          <w:bCs/>
          <w:color w:val="000000" w:themeColor="text1"/>
          <w:lang w:val="en-US"/>
        </w:rPr>
        <w:t xml:space="preserve">as </w:t>
      </w:r>
      <w:r w:rsidR="00634D27">
        <w:rPr>
          <w:bCs/>
          <w:color w:val="000000" w:themeColor="text1"/>
          <w:lang w:val="en-US"/>
        </w:rPr>
        <w:t xml:space="preserve">an </w:t>
      </w:r>
      <w:r w:rsidR="00657CC0" w:rsidRPr="00C6701F">
        <w:rPr>
          <w:bCs/>
          <w:color w:val="000000" w:themeColor="text1"/>
          <w:lang w:val="en-US"/>
        </w:rPr>
        <w:t>educational partner.</w:t>
      </w:r>
      <w:r w:rsidR="00857370">
        <w:rPr>
          <w:bCs/>
          <w:color w:val="000000" w:themeColor="text1"/>
        </w:rPr>
        <w:t xml:space="preserve"> </w:t>
      </w:r>
      <w:r w:rsidR="00857370">
        <w:rPr>
          <w:bCs/>
          <w:color w:val="000000" w:themeColor="text1"/>
          <w:lang w:val="en-US"/>
        </w:rPr>
        <w:t xml:space="preserve">It was clear from the </w:t>
      </w:r>
      <w:r w:rsidR="00CD1BC9" w:rsidRPr="00C6701F">
        <w:rPr>
          <w:bCs/>
          <w:color w:val="000000" w:themeColor="text1"/>
          <w:lang w:val="en-US"/>
        </w:rPr>
        <w:t>session</w:t>
      </w:r>
      <w:r w:rsidR="00857370">
        <w:rPr>
          <w:bCs/>
          <w:color w:val="000000" w:themeColor="text1"/>
          <w:lang w:val="en-US"/>
        </w:rPr>
        <w:t xml:space="preserve">s that </w:t>
      </w:r>
      <w:r w:rsidR="006C0F67">
        <w:rPr>
          <w:bCs/>
          <w:color w:val="000000" w:themeColor="text1"/>
          <w:lang w:val="en-US"/>
        </w:rPr>
        <w:t>scientific e</w:t>
      </w:r>
      <w:r w:rsidR="00657CC0" w:rsidRPr="00C6701F">
        <w:rPr>
          <w:bCs/>
          <w:color w:val="000000" w:themeColor="text1"/>
          <w:lang w:val="en-US"/>
        </w:rPr>
        <w:t>xchange is high</w:t>
      </w:r>
      <w:r w:rsidR="00CD1BC9" w:rsidRPr="00C6701F">
        <w:rPr>
          <w:bCs/>
          <w:color w:val="000000" w:themeColor="text1"/>
          <w:lang w:val="en-US"/>
        </w:rPr>
        <w:t>l</w:t>
      </w:r>
      <w:r w:rsidR="00857370">
        <w:rPr>
          <w:bCs/>
          <w:color w:val="000000" w:themeColor="text1"/>
          <w:lang w:val="en-US"/>
        </w:rPr>
        <w:t>y appreciated by top tier KEEs.</w:t>
      </w:r>
    </w:p>
    <w:p w14:paraId="0D163024" w14:textId="4ADF3674" w:rsidR="00DE3118" w:rsidRPr="00685293" w:rsidRDefault="00634D27">
      <w:r>
        <w:t>T</w:t>
      </w:r>
      <w:r w:rsidR="0024487B">
        <w:t>he three conferences</w:t>
      </w:r>
      <w:r w:rsidR="00956C8A">
        <w:t xml:space="preserve"> demonstrate</w:t>
      </w:r>
      <w:r w:rsidR="0024487B">
        <w:t xml:space="preserve"> once again</w:t>
      </w:r>
      <w:r w:rsidR="00956C8A">
        <w:t xml:space="preserve"> that </w:t>
      </w:r>
      <w:r>
        <w:t xml:space="preserve">AstraZeneca </w:t>
      </w:r>
      <w:r w:rsidR="00956C8A">
        <w:t xml:space="preserve">is </w:t>
      </w:r>
      <w:r>
        <w:t xml:space="preserve">at the </w:t>
      </w:r>
      <w:r w:rsidR="0024487B">
        <w:t>forefront of global development</w:t>
      </w:r>
      <w:r w:rsidR="00956C8A">
        <w:t xml:space="preserve"> </w:t>
      </w:r>
      <w:r w:rsidR="0010254D">
        <w:t xml:space="preserve">concerning </w:t>
      </w:r>
      <w:r w:rsidR="0024487B">
        <w:t>diabetes, oncology and pulmonary care</w:t>
      </w:r>
      <w:r w:rsidR="0009273A">
        <w:t>. We were</w:t>
      </w:r>
      <w:r w:rsidR="00AD4079">
        <w:t xml:space="preserve"> not only</w:t>
      </w:r>
      <w:r w:rsidR="00956C8A">
        <w:t xml:space="preserve"> contributing at </w:t>
      </w:r>
      <w:r w:rsidR="003C2BBF">
        <w:t>congress</w:t>
      </w:r>
      <w:r w:rsidR="00956C8A">
        <w:t>, but we were</w:t>
      </w:r>
      <w:r w:rsidR="0024487B">
        <w:t xml:space="preserve"> </w:t>
      </w:r>
      <w:r w:rsidR="0009273A">
        <w:t>leading</w:t>
      </w:r>
      <w:r w:rsidR="0024487B">
        <w:t xml:space="preserve"> th</w:t>
      </w:r>
      <w:r w:rsidR="0009273A">
        <w:t>e debates</w:t>
      </w:r>
      <w:r w:rsidR="00956C8A">
        <w:t xml:space="preserve">, and </w:t>
      </w:r>
      <w:r w:rsidR="0009273A">
        <w:t>bringi</w:t>
      </w:r>
      <w:r w:rsidR="00956C8A">
        <w:t>ng</w:t>
      </w:r>
      <w:r w:rsidR="003C2BBF">
        <w:t xml:space="preserve"> the </w:t>
      </w:r>
      <w:r w:rsidR="00956C8A">
        <w:t xml:space="preserve">global professional </w:t>
      </w:r>
      <w:r w:rsidR="003C2BBF">
        <w:t xml:space="preserve">community </w:t>
      </w:r>
      <w:r w:rsidR="00956C8A">
        <w:t>together</w:t>
      </w:r>
      <w:r w:rsidR="0009273A">
        <w:t>. We are immensely proud of our experts and would like to thank them for their con</w:t>
      </w:r>
      <w:r w:rsidR="003C2BBF">
        <w:t>tributions and thanks to</w:t>
      </w:r>
      <w:r w:rsidR="0009273A">
        <w:t xml:space="preserve"> everyone involved in making these events such a huge success.</w:t>
      </w:r>
    </w:p>
    <w:sectPr w:rsidR="00DE3118" w:rsidRPr="00685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442"/>
    <w:multiLevelType w:val="hybridMultilevel"/>
    <w:tmpl w:val="F01646C0"/>
    <w:lvl w:ilvl="0" w:tplc="972AC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2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2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0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3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A07F6C"/>
    <w:multiLevelType w:val="hybridMultilevel"/>
    <w:tmpl w:val="5EB00072"/>
    <w:lvl w:ilvl="0" w:tplc="6008A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F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82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42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0A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4C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2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A2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E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BD1E81"/>
    <w:multiLevelType w:val="hybridMultilevel"/>
    <w:tmpl w:val="BFB6499C"/>
    <w:lvl w:ilvl="0" w:tplc="506E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23F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4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A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1813B8"/>
    <w:multiLevelType w:val="hybridMultilevel"/>
    <w:tmpl w:val="60D8BCF0"/>
    <w:lvl w:ilvl="0" w:tplc="EDF4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4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9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8D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05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A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AB194D"/>
    <w:multiLevelType w:val="hybridMultilevel"/>
    <w:tmpl w:val="9E26A526"/>
    <w:lvl w:ilvl="0" w:tplc="4CDCF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2EEA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DA7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4E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1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C1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CE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88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27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33"/>
    <w:rsid w:val="000428F3"/>
    <w:rsid w:val="00072EFB"/>
    <w:rsid w:val="00087FD2"/>
    <w:rsid w:val="0009273A"/>
    <w:rsid w:val="000F2A32"/>
    <w:rsid w:val="0010169F"/>
    <w:rsid w:val="0010254D"/>
    <w:rsid w:val="0012526C"/>
    <w:rsid w:val="0016758B"/>
    <w:rsid w:val="001D6418"/>
    <w:rsid w:val="002007F5"/>
    <w:rsid w:val="002152F1"/>
    <w:rsid w:val="0023367E"/>
    <w:rsid w:val="0024487B"/>
    <w:rsid w:val="0027168E"/>
    <w:rsid w:val="002B344B"/>
    <w:rsid w:val="002D2ECB"/>
    <w:rsid w:val="002E5953"/>
    <w:rsid w:val="003311A9"/>
    <w:rsid w:val="00356733"/>
    <w:rsid w:val="00392750"/>
    <w:rsid w:val="003A7D51"/>
    <w:rsid w:val="003B78A7"/>
    <w:rsid w:val="003C2BBF"/>
    <w:rsid w:val="003C518B"/>
    <w:rsid w:val="003C7A60"/>
    <w:rsid w:val="003F5BA5"/>
    <w:rsid w:val="0045300E"/>
    <w:rsid w:val="00463408"/>
    <w:rsid w:val="00467AC8"/>
    <w:rsid w:val="004D65E5"/>
    <w:rsid w:val="00513AD8"/>
    <w:rsid w:val="005717B1"/>
    <w:rsid w:val="00574011"/>
    <w:rsid w:val="00581829"/>
    <w:rsid w:val="005A4324"/>
    <w:rsid w:val="005B7FD6"/>
    <w:rsid w:val="005E7900"/>
    <w:rsid w:val="00613810"/>
    <w:rsid w:val="00634D27"/>
    <w:rsid w:val="00640655"/>
    <w:rsid w:val="00657CC0"/>
    <w:rsid w:val="00685293"/>
    <w:rsid w:val="00695E5A"/>
    <w:rsid w:val="006A5B6C"/>
    <w:rsid w:val="006B23BD"/>
    <w:rsid w:val="006B7FAD"/>
    <w:rsid w:val="006C0F67"/>
    <w:rsid w:val="006C4760"/>
    <w:rsid w:val="006D5565"/>
    <w:rsid w:val="006E2D02"/>
    <w:rsid w:val="006E7E86"/>
    <w:rsid w:val="007301CA"/>
    <w:rsid w:val="00741467"/>
    <w:rsid w:val="007A001B"/>
    <w:rsid w:val="007E66E6"/>
    <w:rsid w:val="00844050"/>
    <w:rsid w:val="00857370"/>
    <w:rsid w:val="008943BA"/>
    <w:rsid w:val="008B190D"/>
    <w:rsid w:val="008B2D8E"/>
    <w:rsid w:val="008B6061"/>
    <w:rsid w:val="008C5678"/>
    <w:rsid w:val="008E1F54"/>
    <w:rsid w:val="008F3017"/>
    <w:rsid w:val="00956C8A"/>
    <w:rsid w:val="00994E22"/>
    <w:rsid w:val="009A2E33"/>
    <w:rsid w:val="009B1EDA"/>
    <w:rsid w:val="009C4C1B"/>
    <w:rsid w:val="009F4F14"/>
    <w:rsid w:val="00A07D0E"/>
    <w:rsid w:val="00A137F5"/>
    <w:rsid w:val="00A2529A"/>
    <w:rsid w:val="00A35A7A"/>
    <w:rsid w:val="00A64A38"/>
    <w:rsid w:val="00AA092C"/>
    <w:rsid w:val="00AA306F"/>
    <w:rsid w:val="00AA4E78"/>
    <w:rsid w:val="00AC5398"/>
    <w:rsid w:val="00AD4079"/>
    <w:rsid w:val="00B079DC"/>
    <w:rsid w:val="00B607F0"/>
    <w:rsid w:val="00B717FD"/>
    <w:rsid w:val="00B80FF3"/>
    <w:rsid w:val="00B8343F"/>
    <w:rsid w:val="00C542CB"/>
    <w:rsid w:val="00C57CE7"/>
    <w:rsid w:val="00C659B1"/>
    <w:rsid w:val="00C6701F"/>
    <w:rsid w:val="00CB20BD"/>
    <w:rsid w:val="00CB69ED"/>
    <w:rsid w:val="00CD1BC9"/>
    <w:rsid w:val="00CE3097"/>
    <w:rsid w:val="00CE5345"/>
    <w:rsid w:val="00D61FF1"/>
    <w:rsid w:val="00D756AA"/>
    <w:rsid w:val="00D91599"/>
    <w:rsid w:val="00DA3A1D"/>
    <w:rsid w:val="00DE3118"/>
    <w:rsid w:val="00DE7C5E"/>
    <w:rsid w:val="00DF11B8"/>
    <w:rsid w:val="00E5072B"/>
    <w:rsid w:val="00E61E49"/>
    <w:rsid w:val="00EE6013"/>
    <w:rsid w:val="00EF39F6"/>
    <w:rsid w:val="00EF7D2C"/>
    <w:rsid w:val="00F30E78"/>
    <w:rsid w:val="00F667CE"/>
    <w:rsid w:val="00F672FA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852E"/>
  <w15:chartTrackingRefBased/>
  <w15:docId w15:val="{C3732AF9-2394-4EB5-947C-3BFF9EC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6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9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4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1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7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6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7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5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7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9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3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3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3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85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60">
          <w:marLeft w:val="72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6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Judge</dc:creator>
  <cp:keywords/>
  <dc:description/>
  <cp:lastModifiedBy>Claire Judge</cp:lastModifiedBy>
  <cp:revision>5</cp:revision>
  <cp:lastPrinted>2017-06-28T14:28:00Z</cp:lastPrinted>
  <dcterms:created xsi:type="dcterms:W3CDTF">2020-11-20T13:33:00Z</dcterms:created>
  <dcterms:modified xsi:type="dcterms:W3CDTF">2020-11-26T12:36:00Z</dcterms:modified>
</cp:coreProperties>
</file>